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horzAnchor="margin" w:tblpY="225"/>
        <w:tblW w:w="981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9"/>
        <w:gridCol w:w="58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3" w:hRule="exact"/>
        </w:trPr>
        <w:tc>
          <w:tcPr>
            <w:tcW w:w="3969" w:type="dxa"/>
          </w:tcPr>
          <w:p>
            <w:pPr>
              <w:pStyle w:val="12"/>
              <w:ind w:left="325"/>
              <w:rPr>
                <w:sz w:val="20"/>
              </w:rPr>
            </w:pPr>
          </w:p>
        </w:tc>
        <w:tc>
          <w:tcPr>
            <w:tcW w:w="5845" w:type="dxa"/>
          </w:tcPr>
          <w:p>
            <w:pPr>
              <w:pStyle w:val="12"/>
              <w:ind w:left="0" w:right="1583"/>
              <w:rPr>
                <w:sz w:val="35"/>
              </w:rPr>
            </w:pPr>
            <w:r>
              <w:rPr>
                <w:sz w:val="35"/>
              </w:rPr>
              <w:t xml:space="preserve"> </w:t>
            </w:r>
          </w:p>
          <w:p>
            <w:pPr>
              <w:pStyle w:val="12"/>
              <w:ind w:left="0" w:right="1583" w:hanging="569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 xml:space="preserve">        </w:t>
            </w:r>
            <w:r>
              <w:rPr>
                <w:b/>
                <w:sz w:val="24"/>
                <w:szCs w:val="24"/>
              </w:rPr>
              <w:t>УТВЕРЖДЕНЫ</w:t>
            </w:r>
          </w:p>
          <w:p>
            <w:pPr>
              <w:pStyle w:val="12"/>
              <w:tabs>
                <w:tab w:val="left" w:pos="2416"/>
              </w:tabs>
              <w:ind w:left="0" w:right="124" w:hanging="1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Решением заседания Наблюдательного совета некоммерческой организации «Региональный Фонд развития промышленности Чеченской Республики»</w:t>
            </w:r>
          </w:p>
          <w:p>
            <w:pPr>
              <w:pStyle w:val="12"/>
              <w:tabs>
                <w:tab w:val="left" w:pos="2416"/>
              </w:tabs>
              <w:ind w:left="0" w:right="124" w:hanging="1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(Протокол заседания Наблюдательного совета некоммерческой организации «Региональный Фонд развития промышленности Чеченской Республики» № 1 от 21 марта 2022 года)</w:t>
            </w:r>
          </w:p>
          <w:p>
            <w:pPr>
              <w:pStyle w:val="12"/>
              <w:tabs>
                <w:tab w:val="left" w:pos="2416"/>
              </w:tabs>
              <w:spacing w:before="224"/>
              <w:ind w:left="283" w:right="666" w:hanging="10"/>
              <w:jc w:val="both"/>
              <w:rPr>
                <w:b/>
                <w:sz w:val="24"/>
                <w:szCs w:val="24"/>
              </w:rPr>
            </w:pPr>
          </w:p>
          <w:p>
            <w:pPr>
              <w:pStyle w:val="12"/>
              <w:ind w:left="0" w:right="17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Введены в действие приказом некоммерческой организации «Региональный Фонд развития промышленности Чеченской Республики» </w:t>
            </w:r>
          </w:p>
          <w:p>
            <w:pPr>
              <w:pStyle w:val="12"/>
              <w:ind w:left="0"/>
              <w:jc w:val="both"/>
              <w:rPr>
                <w:sz w:val="28"/>
              </w:rPr>
            </w:pPr>
            <w:r>
              <w:rPr>
                <w:b/>
                <w:sz w:val="24"/>
                <w:szCs w:val="24"/>
              </w:rPr>
              <w:t>(№ 02-п от 21 марта 2022 года)</w:t>
            </w:r>
          </w:p>
        </w:tc>
      </w:tr>
    </w:tbl>
    <w:p>
      <w:pPr>
        <w:pStyle w:val="8"/>
        <w:ind w:left="0"/>
        <w:jc w:val="left"/>
        <w:rPr>
          <w:sz w:val="20"/>
        </w:rPr>
      </w:pPr>
    </w:p>
    <w:p>
      <w:pPr>
        <w:pStyle w:val="8"/>
        <w:ind w:left="0"/>
        <w:jc w:val="left"/>
        <w:rPr>
          <w:sz w:val="20"/>
        </w:rPr>
      </w:pPr>
    </w:p>
    <w:p>
      <w:pPr>
        <w:pStyle w:val="8"/>
        <w:ind w:left="0"/>
        <w:jc w:val="left"/>
        <w:rPr>
          <w:sz w:val="20"/>
        </w:rPr>
      </w:pPr>
    </w:p>
    <w:p>
      <w:pPr>
        <w:pStyle w:val="8"/>
        <w:ind w:left="0"/>
        <w:jc w:val="left"/>
        <w:rPr>
          <w:sz w:val="20"/>
        </w:rPr>
      </w:pPr>
    </w:p>
    <w:p>
      <w:pPr>
        <w:pStyle w:val="8"/>
        <w:spacing w:before="10"/>
        <w:ind w:left="0"/>
        <w:jc w:val="left"/>
        <w:rPr>
          <w:sz w:val="16"/>
        </w:rPr>
      </w:pPr>
    </w:p>
    <w:p>
      <w:pPr>
        <w:pStyle w:val="2"/>
        <w:spacing w:before="89" w:line="322" w:lineRule="exact"/>
        <w:ind w:left="0" w:right="69" w:firstLine="709"/>
        <w:jc w:val="center"/>
      </w:pPr>
      <w:r>
        <w:t>МЕТОДИЧЕСКИЕ</w:t>
      </w:r>
      <w:r>
        <w:rPr>
          <w:spacing w:val="-3"/>
        </w:rPr>
        <w:t xml:space="preserve"> </w:t>
      </w:r>
      <w:r>
        <w:t>РЕКОМЕНДАЦИИ</w:t>
      </w:r>
    </w:p>
    <w:p>
      <w:pPr>
        <w:ind w:right="69" w:firstLine="709"/>
        <w:jc w:val="center"/>
        <w:rPr>
          <w:b/>
          <w:sz w:val="28"/>
        </w:rPr>
      </w:pPr>
      <w:r>
        <w:rPr>
          <w:b/>
          <w:sz w:val="28"/>
        </w:rPr>
        <w:t>«ОЦЕНКА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ИМУЩЕСТВЕННЫХ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АКТИВОВ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ЦЕЛЕЙ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ЗАЛОГА»</w:t>
      </w:r>
    </w:p>
    <w:p>
      <w:pPr>
        <w:pStyle w:val="8"/>
        <w:ind w:left="0"/>
        <w:jc w:val="left"/>
        <w:rPr>
          <w:sz w:val="30"/>
        </w:rPr>
      </w:pPr>
    </w:p>
    <w:p>
      <w:pPr>
        <w:pStyle w:val="8"/>
        <w:ind w:left="0"/>
        <w:jc w:val="left"/>
        <w:rPr>
          <w:sz w:val="30"/>
        </w:rPr>
      </w:pPr>
    </w:p>
    <w:p>
      <w:pPr>
        <w:pStyle w:val="8"/>
        <w:ind w:left="0"/>
        <w:jc w:val="left"/>
        <w:rPr>
          <w:sz w:val="30"/>
        </w:rPr>
      </w:pPr>
    </w:p>
    <w:p>
      <w:pPr>
        <w:pStyle w:val="8"/>
        <w:ind w:left="0"/>
        <w:jc w:val="left"/>
        <w:rPr>
          <w:sz w:val="30"/>
        </w:rPr>
      </w:pPr>
    </w:p>
    <w:p>
      <w:pPr>
        <w:pStyle w:val="8"/>
        <w:ind w:left="0"/>
        <w:jc w:val="left"/>
        <w:rPr>
          <w:sz w:val="30"/>
        </w:rPr>
      </w:pPr>
    </w:p>
    <w:p>
      <w:pPr>
        <w:pStyle w:val="8"/>
        <w:ind w:left="0"/>
        <w:jc w:val="left"/>
        <w:rPr>
          <w:sz w:val="30"/>
        </w:rPr>
      </w:pPr>
    </w:p>
    <w:p>
      <w:pPr>
        <w:pStyle w:val="8"/>
        <w:ind w:left="0"/>
        <w:jc w:val="left"/>
        <w:rPr>
          <w:sz w:val="30"/>
        </w:rPr>
      </w:pPr>
    </w:p>
    <w:p>
      <w:pPr>
        <w:pStyle w:val="8"/>
        <w:ind w:left="0"/>
        <w:jc w:val="left"/>
        <w:rPr>
          <w:sz w:val="30"/>
        </w:rPr>
      </w:pPr>
    </w:p>
    <w:p>
      <w:pPr>
        <w:pStyle w:val="8"/>
        <w:ind w:left="0"/>
        <w:jc w:val="left"/>
        <w:rPr>
          <w:sz w:val="30"/>
        </w:rPr>
      </w:pPr>
    </w:p>
    <w:p>
      <w:pPr>
        <w:pStyle w:val="8"/>
        <w:ind w:left="0"/>
        <w:jc w:val="left"/>
        <w:rPr>
          <w:sz w:val="30"/>
        </w:rPr>
      </w:pPr>
    </w:p>
    <w:p>
      <w:pPr>
        <w:pStyle w:val="8"/>
        <w:ind w:left="0"/>
        <w:jc w:val="left"/>
        <w:rPr>
          <w:sz w:val="30"/>
        </w:rPr>
      </w:pPr>
    </w:p>
    <w:p>
      <w:pPr>
        <w:pStyle w:val="8"/>
        <w:ind w:left="0"/>
        <w:jc w:val="left"/>
        <w:rPr>
          <w:sz w:val="30"/>
        </w:rPr>
      </w:pPr>
    </w:p>
    <w:p>
      <w:pPr>
        <w:pStyle w:val="8"/>
        <w:ind w:left="0"/>
        <w:jc w:val="left"/>
        <w:rPr>
          <w:sz w:val="30"/>
        </w:rPr>
      </w:pPr>
    </w:p>
    <w:p>
      <w:pPr>
        <w:pStyle w:val="8"/>
        <w:ind w:left="0"/>
        <w:jc w:val="left"/>
        <w:rPr>
          <w:sz w:val="30"/>
        </w:rPr>
      </w:pPr>
    </w:p>
    <w:p>
      <w:pPr>
        <w:pStyle w:val="8"/>
        <w:ind w:left="0"/>
        <w:jc w:val="left"/>
        <w:rPr>
          <w:sz w:val="30"/>
        </w:rPr>
      </w:pPr>
    </w:p>
    <w:p>
      <w:pPr>
        <w:pStyle w:val="8"/>
        <w:ind w:left="0"/>
        <w:jc w:val="left"/>
        <w:rPr>
          <w:sz w:val="30"/>
        </w:rPr>
      </w:pPr>
    </w:p>
    <w:p>
      <w:pPr>
        <w:pStyle w:val="8"/>
        <w:ind w:left="0"/>
        <w:jc w:val="left"/>
        <w:rPr>
          <w:sz w:val="30"/>
        </w:rPr>
      </w:pPr>
    </w:p>
    <w:p>
      <w:pPr>
        <w:pStyle w:val="8"/>
        <w:ind w:left="0" w:right="69" w:firstLine="709"/>
        <w:jc w:val="center"/>
      </w:pPr>
      <w:r>
        <w:t>Грозный</w:t>
      </w:r>
    </w:p>
    <w:p>
      <w:pPr>
        <w:pStyle w:val="8"/>
        <w:ind w:left="0" w:right="69" w:firstLine="709"/>
        <w:jc w:val="center"/>
      </w:pPr>
      <w:r>
        <w:t>2022 год</w:t>
      </w:r>
    </w:p>
    <w:p>
      <w:pPr>
        <w:spacing w:line="500" w:lineRule="atLeast"/>
        <w:jc w:val="center"/>
        <w:sectPr>
          <w:footerReference r:id="rId4" w:type="default"/>
          <w:type w:val="continuous"/>
          <w:pgSz w:w="11910" w:h="16840"/>
          <w:pgMar w:top="540" w:right="380" w:bottom="900" w:left="1680" w:header="720" w:footer="701" w:gutter="0"/>
          <w:pgNumType w:start="1"/>
          <w:cols w:space="720" w:num="1"/>
          <w:titlePg/>
          <w:docGrid w:linePitch="299" w:charSpace="0"/>
        </w:sectPr>
      </w:pPr>
    </w:p>
    <w:p>
      <w:pPr>
        <w:pStyle w:val="2"/>
        <w:spacing w:before="68"/>
        <w:ind w:left="0" w:firstLine="709"/>
        <w:jc w:val="center"/>
      </w:pPr>
      <w:r>
        <w:t>Предисловие</w:t>
      </w:r>
    </w:p>
    <w:p>
      <w:pPr>
        <w:pStyle w:val="2"/>
        <w:spacing w:before="68"/>
        <w:ind w:left="0" w:firstLine="709"/>
        <w:jc w:val="center"/>
      </w:pPr>
    </w:p>
    <w:p>
      <w:pPr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 Разработан</w:t>
      </w:r>
      <w:r>
        <w:rPr>
          <w:bCs/>
          <w:sz w:val="28"/>
          <w:szCs w:val="28"/>
          <w:lang w:val="ru-RU"/>
        </w:rPr>
        <w:t>ы</w:t>
      </w:r>
      <w:bookmarkStart w:id="0" w:name="_GoBack"/>
      <w:bookmarkEnd w:id="0"/>
      <w:r>
        <w:rPr>
          <w:bCs/>
          <w:sz w:val="28"/>
          <w:szCs w:val="28"/>
        </w:rPr>
        <w:t xml:space="preserve"> некоммерческой организацией «Региональный Фонд развития промышленности Чеченской Республики» (далее – Фонд) в целях предоставления заемного финансирования проектов, реализуемых по приоритетным направлениям российской промышленности в соответствии с постановлением Правительства Чеченской Республики от 21.12.2021 года № 320 «Об утверждении Порядка определения объема и предоставления субсидии из республиканского бюджета на финансовое обеспечение некоммерческой организации «Региональный Фонд развития промышленности Чеченской Республики».</w:t>
      </w:r>
    </w:p>
    <w:p>
      <w:pPr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Согласован с Министерством промышленности и энергетики Чеченской Республики (письмо № 1078 от 18 марта 2022 года). </w:t>
      </w:r>
    </w:p>
    <w:p>
      <w:pPr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  <w:highlight w:val="none"/>
        </w:rPr>
        <w:t xml:space="preserve">3. Утверждены </w:t>
      </w:r>
      <w:r>
        <w:rPr>
          <w:bCs/>
          <w:sz w:val="28"/>
          <w:szCs w:val="28"/>
        </w:rPr>
        <w:t xml:space="preserve">Наблюдательным советом Фонда (Протокол № 1  от 21 марта 2022 года). </w:t>
      </w:r>
    </w:p>
    <w:p>
      <w:pPr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  <w:highlight w:val="none"/>
        </w:rPr>
        <w:t xml:space="preserve">4. Введены в </w:t>
      </w:r>
      <w:r>
        <w:rPr>
          <w:bCs/>
          <w:sz w:val="28"/>
          <w:szCs w:val="28"/>
        </w:rPr>
        <w:t>действия с 21 марта 2022 года приказом директора Фонда от 21 марта 2022 года № 02-п «О введении в действие внутренних нормативных актов».</w:t>
      </w:r>
    </w:p>
    <w:p>
      <w:pPr>
        <w:ind w:firstLine="1134"/>
        <w:rPr>
          <w:sz w:val="28"/>
        </w:rPr>
      </w:pPr>
      <w:r>
        <w:rPr>
          <w:sz w:val="28"/>
        </w:rPr>
        <w:br w:type="page"/>
      </w:r>
    </w:p>
    <w:p>
      <w:pPr>
        <w:pStyle w:val="2"/>
        <w:numPr>
          <w:ilvl w:val="1"/>
          <w:numId w:val="1"/>
        </w:numPr>
        <w:spacing w:before="59"/>
        <w:ind w:left="0" w:firstLine="709"/>
        <w:jc w:val="center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>
      <w:pPr>
        <w:pStyle w:val="8"/>
        <w:spacing w:before="11"/>
        <w:ind w:left="0"/>
        <w:jc w:val="left"/>
        <w:rPr>
          <w:b/>
          <w:sz w:val="27"/>
        </w:rPr>
      </w:pPr>
    </w:p>
    <w:p>
      <w:pPr>
        <w:pStyle w:val="11"/>
        <w:numPr>
          <w:ilvl w:val="0"/>
          <w:numId w:val="2"/>
        </w:numPr>
        <w:spacing w:line="276" w:lineRule="auto"/>
        <w:ind w:left="0" w:right="69" w:firstLine="709"/>
        <w:rPr>
          <w:sz w:val="28"/>
        </w:rPr>
      </w:pPr>
      <w:r>
        <w:rPr>
          <w:sz w:val="28"/>
        </w:rPr>
        <w:t>Настоящие Методические рекомендации (далее - Рекомендации)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 состав информации, которая должна быть отражена в Отчете об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Отчет),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возврата средств, предоставленных в соответствии с договорами Займа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проектам, отобранным для финансовой поддержки в соответствии с 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Фонда.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активов, принятых в залог Фондом, в течение срока действия договора займа</w:t>
      </w:r>
      <w:r>
        <w:rPr>
          <w:spacing w:val="1"/>
          <w:sz w:val="28"/>
        </w:rPr>
        <w:t xml:space="preserve"> </w:t>
      </w:r>
      <w:r>
        <w:rPr>
          <w:sz w:val="28"/>
        </w:rPr>
        <w:t>до 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погашения.</w:t>
      </w:r>
    </w:p>
    <w:p>
      <w:pPr>
        <w:pStyle w:val="11"/>
        <w:numPr>
          <w:ilvl w:val="0"/>
          <w:numId w:val="2"/>
        </w:numPr>
        <w:spacing w:line="276" w:lineRule="auto"/>
        <w:ind w:left="0" w:right="21" w:firstLine="709"/>
        <w:rPr>
          <w:sz w:val="28"/>
        </w:rPr>
      </w:pP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предназначены 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РФ</w:t>
      </w:r>
      <w:r>
        <w:rPr>
          <w:spacing w:val="-6"/>
          <w:sz w:val="28"/>
        </w:rPr>
        <w:t xml:space="preserve"> </w:t>
      </w:r>
      <w:r>
        <w:rPr>
          <w:sz w:val="28"/>
        </w:rPr>
        <w:t>(далее -</w:t>
      </w:r>
      <w:r>
        <w:rPr>
          <w:spacing w:val="-3"/>
          <w:sz w:val="28"/>
        </w:rPr>
        <w:t xml:space="preserve"> </w:t>
      </w:r>
      <w:r>
        <w:rPr>
          <w:sz w:val="28"/>
        </w:rPr>
        <w:t>Оценщики)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15"/>
          <w:sz w:val="28"/>
        </w:rPr>
        <w:t xml:space="preserve"> </w:t>
      </w:r>
      <w:r>
        <w:rPr>
          <w:sz w:val="28"/>
        </w:rPr>
        <w:t>Фонда,</w:t>
      </w:r>
      <w:r>
        <w:rPr>
          <w:spacing w:val="-16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4"/>
          <w:sz w:val="28"/>
        </w:rPr>
        <w:t xml:space="preserve"> </w:t>
      </w:r>
      <w:r>
        <w:rPr>
          <w:sz w:val="28"/>
        </w:rPr>
        <w:t>принимаемых/принятых</w:t>
      </w:r>
      <w:r>
        <w:rPr>
          <w:spacing w:val="-68"/>
          <w:sz w:val="28"/>
        </w:rPr>
        <w:t xml:space="preserve"> </w:t>
      </w:r>
      <w:r>
        <w:rPr>
          <w:sz w:val="28"/>
        </w:rPr>
        <w:t>Фондом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залог имущественных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активов.</w:t>
      </w:r>
    </w:p>
    <w:p>
      <w:pPr>
        <w:pStyle w:val="11"/>
        <w:numPr>
          <w:ilvl w:val="0"/>
          <w:numId w:val="2"/>
        </w:numPr>
        <w:spacing w:line="276" w:lineRule="auto"/>
        <w:ind w:left="0" w:right="21" w:firstLine="709"/>
        <w:rPr>
          <w:sz w:val="28"/>
        </w:rPr>
      </w:pPr>
      <w:r>
        <w:rPr>
          <w:sz w:val="28"/>
        </w:rPr>
        <w:t>Рекомендации разработаны на основе материалов Комитета по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Ассоциации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банков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оценки:</w:t>
      </w:r>
      <w:r>
        <w:rPr>
          <w:spacing w:val="1"/>
          <w:sz w:val="28"/>
        </w:rPr>
        <w:t xml:space="preserve"> </w:t>
      </w:r>
      <w:r>
        <w:rPr>
          <w:sz w:val="28"/>
        </w:rPr>
        <w:t>«Общие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(ФСО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1)»,</w:t>
      </w:r>
      <w:r>
        <w:rPr>
          <w:spacing w:val="1"/>
          <w:sz w:val="28"/>
        </w:rPr>
        <w:t xml:space="preserve"> </w:t>
      </w:r>
      <w:r>
        <w:rPr>
          <w:sz w:val="28"/>
        </w:rPr>
        <w:t>«Цель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стоимости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(ФСО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№</w:t>
      </w:r>
      <w:r>
        <w:rPr>
          <w:spacing w:val="-17"/>
          <w:sz w:val="28"/>
        </w:rPr>
        <w:t xml:space="preserve"> </w:t>
      </w:r>
      <w:r>
        <w:rPr>
          <w:sz w:val="28"/>
        </w:rPr>
        <w:t>2)»,</w:t>
      </w:r>
      <w:r>
        <w:rPr>
          <w:spacing w:val="-16"/>
          <w:sz w:val="28"/>
        </w:rPr>
        <w:t xml:space="preserve"> </w:t>
      </w:r>
      <w:r>
        <w:rPr>
          <w:sz w:val="28"/>
        </w:rPr>
        <w:t>«Требования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отчету</w:t>
      </w:r>
      <w:r>
        <w:rPr>
          <w:spacing w:val="-19"/>
          <w:sz w:val="28"/>
        </w:rPr>
        <w:t xml:space="preserve"> </w:t>
      </w:r>
      <w:r>
        <w:rPr>
          <w:sz w:val="28"/>
        </w:rPr>
        <w:t>об</w:t>
      </w:r>
      <w:r>
        <w:rPr>
          <w:spacing w:val="-17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17"/>
          <w:sz w:val="28"/>
        </w:rPr>
        <w:t xml:space="preserve"> </w:t>
      </w:r>
      <w:r>
        <w:rPr>
          <w:sz w:val="28"/>
        </w:rPr>
        <w:t>(ФСО</w:t>
      </w:r>
      <w:r>
        <w:rPr>
          <w:spacing w:val="-13"/>
          <w:sz w:val="28"/>
        </w:rPr>
        <w:t xml:space="preserve"> </w:t>
      </w:r>
      <w:r>
        <w:rPr>
          <w:sz w:val="28"/>
        </w:rPr>
        <w:t>№</w:t>
      </w:r>
      <w:r>
        <w:rPr>
          <w:spacing w:val="-14"/>
          <w:sz w:val="28"/>
        </w:rPr>
        <w:t xml:space="preserve"> </w:t>
      </w:r>
      <w:r>
        <w:rPr>
          <w:sz w:val="28"/>
        </w:rPr>
        <w:t>3)»,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«Оценка 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 залога (ФСО №</w:t>
      </w:r>
      <w:r>
        <w:rPr>
          <w:spacing w:val="1"/>
          <w:sz w:val="28"/>
        </w:rPr>
        <w:t xml:space="preserve"> </w:t>
      </w:r>
      <w:r>
        <w:rPr>
          <w:sz w:val="28"/>
        </w:rPr>
        <w:t>9)», «Определение ликвидационной 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(ФСО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12)»,</w:t>
      </w:r>
      <w:r>
        <w:rPr>
          <w:spacing w:val="-2"/>
          <w:sz w:val="28"/>
        </w:rPr>
        <w:t xml:space="preserve"> </w:t>
      </w:r>
      <w:r>
        <w:rPr>
          <w:sz w:val="28"/>
        </w:rPr>
        <w:t>вместе именуемые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стандарты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оценки.</w:t>
      </w:r>
    </w:p>
    <w:p>
      <w:pPr>
        <w:pStyle w:val="11"/>
        <w:numPr>
          <w:ilvl w:val="0"/>
          <w:numId w:val="2"/>
        </w:numPr>
        <w:spacing w:line="276" w:lineRule="auto"/>
        <w:ind w:left="0" w:right="21" w:firstLine="709"/>
        <w:rPr>
          <w:sz w:val="28"/>
        </w:rPr>
      </w:pPr>
      <w:r>
        <w:rPr>
          <w:sz w:val="28"/>
        </w:rPr>
        <w:t>Термины,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          </w:t>
      </w:r>
      <w:r>
        <w:rPr>
          <w:sz w:val="28"/>
        </w:rPr>
        <w:t>Рекомендациях,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Стандарту Фонда «Порядок обеспечения возврата займов, предоставленных в</w:t>
      </w:r>
      <w:r>
        <w:rPr>
          <w:spacing w:val="-68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проектов»</w:t>
      </w:r>
      <w:r>
        <w:rPr>
          <w:spacing w:val="1"/>
          <w:sz w:val="28"/>
        </w:rPr>
        <w:t xml:space="preserve"> </w:t>
      </w:r>
      <w:r>
        <w:rPr>
          <w:sz w:val="28"/>
        </w:rPr>
        <w:t>СФ-02 (далее - Стандарт Фонда), если в тексте Рекомендаций прямо не</w:t>
      </w:r>
      <w:r>
        <w:rPr>
          <w:spacing w:val="1"/>
          <w:sz w:val="28"/>
        </w:rPr>
        <w:t xml:space="preserve"> </w:t>
      </w:r>
      <w:r>
        <w:rPr>
          <w:sz w:val="28"/>
        </w:rPr>
        <w:t>оговорено</w:t>
      </w:r>
      <w:r>
        <w:rPr>
          <w:spacing w:val="-4"/>
          <w:sz w:val="28"/>
        </w:rPr>
        <w:t xml:space="preserve"> </w:t>
      </w:r>
      <w:r>
        <w:rPr>
          <w:sz w:val="28"/>
        </w:rPr>
        <w:t>иное.</w:t>
      </w:r>
    </w:p>
    <w:p>
      <w:pPr>
        <w:pStyle w:val="11"/>
        <w:numPr>
          <w:ilvl w:val="0"/>
          <w:numId w:val="2"/>
        </w:numPr>
        <w:spacing w:line="276" w:lineRule="auto"/>
        <w:ind w:left="0" w:right="69" w:firstLine="709"/>
        <w:rPr>
          <w:sz w:val="28"/>
        </w:rPr>
      </w:pPr>
      <w:r>
        <w:rPr>
          <w:sz w:val="28"/>
        </w:rPr>
        <w:t>Представляемый в Фонд Отчет должен быть выполнен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в том числе Федерального закона от</w:t>
      </w:r>
      <w:r>
        <w:rPr>
          <w:spacing w:val="1"/>
          <w:sz w:val="28"/>
        </w:rPr>
        <w:t xml:space="preserve"> </w:t>
      </w:r>
      <w:r>
        <w:rPr>
          <w:sz w:val="28"/>
        </w:rPr>
        <w:t>29.07.1998 № 135-ФЗ «Об оценочной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 оценки, в том числе ФСО № 9 и ФСО № 12, а также настоящих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Рекомендаций.</w:t>
      </w:r>
    </w:p>
    <w:p>
      <w:pPr>
        <w:pStyle w:val="11"/>
        <w:numPr>
          <w:ilvl w:val="0"/>
          <w:numId w:val="2"/>
        </w:numPr>
        <w:spacing w:line="276" w:lineRule="auto"/>
        <w:ind w:left="0" w:right="206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-67"/>
          <w:sz w:val="28"/>
        </w:rPr>
        <w:t xml:space="preserve">                </w:t>
      </w:r>
      <w:r>
        <w:rPr>
          <w:sz w:val="28"/>
        </w:rPr>
        <w:t>использоваться для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 залога.</w:t>
      </w:r>
    </w:p>
    <w:p>
      <w:pPr>
        <w:pStyle w:val="11"/>
        <w:numPr>
          <w:ilvl w:val="0"/>
          <w:numId w:val="2"/>
        </w:numPr>
        <w:spacing w:before="2" w:line="276" w:lineRule="auto"/>
        <w:ind w:left="0" w:right="69" w:firstLine="709"/>
        <w:rPr>
          <w:sz w:val="28"/>
        </w:rPr>
      </w:pPr>
      <w:r>
        <w:rPr>
          <w:sz w:val="28"/>
        </w:rPr>
        <w:t>Дата оценки по состоянию, на которую был выполнен отчет об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(движимое</w:t>
      </w:r>
      <w:r>
        <w:rPr>
          <w:spacing w:val="-4"/>
          <w:sz w:val="28"/>
        </w:rPr>
        <w:t xml:space="preserve"> </w:t>
      </w:r>
      <w:r>
        <w:rPr>
          <w:sz w:val="28"/>
        </w:rPr>
        <w:t>и недвижимое имущество).</w:t>
      </w:r>
    </w:p>
    <w:p>
      <w:pPr>
        <w:pStyle w:val="11"/>
        <w:numPr>
          <w:ilvl w:val="0"/>
          <w:numId w:val="2"/>
        </w:numPr>
        <w:spacing w:line="276" w:lineRule="auto"/>
        <w:ind w:left="0" w:right="69" w:firstLine="709"/>
        <w:rPr>
          <w:sz w:val="28"/>
        </w:rPr>
      </w:pP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подписаны.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</w:t>
      </w:r>
      <w:r>
        <w:rPr>
          <w:spacing w:val="-67"/>
          <w:sz w:val="28"/>
        </w:rPr>
        <w:t xml:space="preserve"> </w:t>
      </w:r>
      <w:r>
        <w:rPr>
          <w:sz w:val="28"/>
        </w:rPr>
        <w:t>фотосъемки оценщику рекомендуется делать: ориентирующие, панорамные</w:t>
      </w:r>
      <w:r>
        <w:rPr>
          <w:spacing w:val="1"/>
          <w:sz w:val="28"/>
        </w:rPr>
        <w:t xml:space="preserve"> </w:t>
      </w:r>
      <w:r>
        <w:rPr>
          <w:sz w:val="28"/>
        </w:rPr>
        <w:t>снимки,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зафиксирована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объекта;</w:t>
      </w:r>
      <w:r>
        <w:rPr>
          <w:spacing w:val="1"/>
          <w:sz w:val="28"/>
        </w:rPr>
        <w:t xml:space="preserve"> </w:t>
      </w:r>
      <w:r>
        <w:rPr>
          <w:sz w:val="28"/>
        </w:rPr>
        <w:t>обзорные,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объекта;</w:t>
      </w:r>
      <w:r>
        <w:rPr>
          <w:spacing w:val="1"/>
          <w:sz w:val="28"/>
        </w:rPr>
        <w:t xml:space="preserve"> </w:t>
      </w:r>
      <w:r>
        <w:rPr>
          <w:sz w:val="28"/>
        </w:rPr>
        <w:t>узловые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идентификация</w:t>
      </w:r>
      <w:r>
        <w:rPr>
          <w:spacing w:val="6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9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9"/>
          <w:sz w:val="28"/>
        </w:rPr>
        <w:t xml:space="preserve"> </w:t>
      </w:r>
      <w:r>
        <w:rPr>
          <w:sz w:val="28"/>
        </w:rPr>
        <w:t>спора</w:t>
      </w:r>
      <w:r>
        <w:rPr>
          <w:spacing w:val="8"/>
          <w:sz w:val="28"/>
        </w:rPr>
        <w:t xml:space="preserve"> </w:t>
      </w:r>
      <w:r>
        <w:rPr>
          <w:sz w:val="28"/>
        </w:rPr>
        <w:t>о</w:t>
      </w:r>
      <w:r>
        <w:rPr>
          <w:spacing w:val="9"/>
          <w:sz w:val="28"/>
        </w:rPr>
        <w:t xml:space="preserve"> </w:t>
      </w:r>
      <w:r>
        <w:rPr>
          <w:sz w:val="28"/>
        </w:rPr>
        <w:t>его принадлежности.</w:t>
      </w:r>
    </w:p>
    <w:p>
      <w:pPr>
        <w:pStyle w:val="11"/>
        <w:numPr>
          <w:ilvl w:val="0"/>
          <w:numId w:val="2"/>
        </w:numPr>
        <w:spacing w:line="276" w:lineRule="auto"/>
        <w:ind w:left="0" w:right="69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залогодателем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                           </w:t>
      </w:r>
      <w:r>
        <w:rPr>
          <w:sz w:val="28"/>
        </w:rPr>
        <w:t>Отчете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отразить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балансовую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остаточную</w:t>
      </w:r>
      <w:r>
        <w:rPr>
          <w:spacing w:val="-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дату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оценки.</w:t>
      </w:r>
    </w:p>
    <w:p>
      <w:pPr>
        <w:pStyle w:val="11"/>
        <w:numPr>
          <w:ilvl w:val="0"/>
          <w:numId w:val="2"/>
        </w:numPr>
        <w:spacing w:line="276" w:lineRule="auto"/>
        <w:ind w:left="0" w:right="69" w:firstLine="709"/>
        <w:rPr>
          <w:sz w:val="28"/>
        </w:rPr>
      </w:pPr>
      <w:r>
        <w:rPr>
          <w:sz w:val="28"/>
        </w:rPr>
        <w:t>В Отчете должны быть определены рыночная и ликвидационная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оцениваемых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с выделением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суммы НДС.</w:t>
      </w:r>
    </w:p>
    <w:p>
      <w:pPr>
        <w:pStyle w:val="11"/>
        <w:numPr>
          <w:ilvl w:val="0"/>
          <w:numId w:val="2"/>
        </w:numPr>
        <w:spacing w:line="276" w:lineRule="auto"/>
        <w:ind w:left="0" w:right="69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4"/>
          <w:sz w:val="28"/>
        </w:rPr>
        <w:t xml:space="preserve"> </w:t>
      </w:r>
      <w:r>
        <w:rPr>
          <w:sz w:val="28"/>
        </w:rPr>
        <w:t>о степени</w:t>
      </w:r>
      <w:r>
        <w:rPr>
          <w:spacing w:val="-2"/>
          <w:sz w:val="28"/>
        </w:rPr>
        <w:t xml:space="preserve"> </w:t>
      </w:r>
      <w:r>
        <w:rPr>
          <w:sz w:val="28"/>
        </w:rPr>
        <w:t>ликвидности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оцениваемого объекта.</w:t>
      </w:r>
    </w:p>
    <w:p>
      <w:pPr>
        <w:pStyle w:val="11"/>
        <w:numPr>
          <w:ilvl w:val="0"/>
          <w:numId w:val="2"/>
        </w:numPr>
        <w:spacing w:line="276" w:lineRule="auto"/>
        <w:ind w:left="0" w:right="69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Отчете</w:t>
      </w:r>
      <w:r>
        <w:rPr>
          <w:spacing w:val="1"/>
          <w:sz w:val="28"/>
        </w:rPr>
        <w:t xml:space="preserve"> </w:t>
      </w:r>
      <w:r>
        <w:rPr>
          <w:sz w:val="28"/>
        </w:rPr>
        <w:t>Оценщику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rStyle w:val="5"/>
          <w:sz w:val="28"/>
        </w:rPr>
        <w:footnoteReference w:id="0"/>
      </w:r>
      <w:r>
        <w:rPr>
          <w:spacing w:val="1"/>
          <w:sz w:val="24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полученного им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объема информации.</w:t>
      </w:r>
    </w:p>
    <w:p>
      <w:pPr>
        <w:pStyle w:val="11"/>
        <w:numPr>
          <w:ilvl w:val="0"/>
          <w:numId w:val="2"/>
        </w:numPr>
        <w:spacing w:line="276" w:lineRule="auto"/>
        <w:ind w:left="0" w:right="69" w:firstLine="709"/>
        <w:rPr>
          <w:sz w:val="28"/>
        </w:rPr>
      </w:pPr>
      <w:r>
        <w:rPr>
          <w:sz w:val="28"/>
        </w:rPr>
        <w:t>Залоговая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их рыночной стоимости (без учета НДС), определенной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Отчета, с учетом требований п. 3.2 Стандарта Фонда «Порядок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возврата займов, предоставленных в качестве финансирования проектов» 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шкалы залоговых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дисконтов.</w:t>
      </w:r>
    </w:p>
    <w:p>
      <w:pPr>
        <w:pStyle w:val="11"/>
        <w:numPr>
          <w:ilvl w:val="0"/>
          <w:numId w:val="2"/>
        </w:numPr>
        <w:spacing w:line="276" w:lineRule="auto"/>
        <w:ind w:left="0" w:right="69" w:firstLine="709"/>
        <w:rPr>
          <w:sz w:val="28"/>
        </w:rPr>
      </w:pPr>
      <w:r>
        <w:rPr>
          <w:sz w:val="28"/>
        </w:rPr>
        <w:t xml:space="preserve">Настоящие Рекомендации в части требований к Отчету об оценке </w:t>
      </w:r>
      <w:r>
        <w:rPr>
          <w:spacing w:val="-67"/>
          <w:sz w:val="28"/>
        </w:rPr>
        <w:t xml:space="preserve"> </w:t>
      </w:r>
      <w:r>
        <w:rPr>
          <w:sz w:val="28"/>
        </w:rPr>
        <w:t>не распространяются на ценные бумаги, имеющие биржевое обращение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драгоценные металлы. Оценка рыночной стоимости таких объектов залога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рыночных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источниках.</w:t>
      </w:r>
    </w:p>
    <w:p>
      <w:pPr>
        <w:pStyle w:val="8"/>
        <w:tabs>
          <w:tab w:val="left" w:pos="567"/>
        </w:tabs>
        <w:spacing w:before="9"/>
        <w:ind w:left="0" w:firstLine="567"/>
        <w:jc w:val="left"/>
        <w:rPr>
          <w:sz w:val="30"/>
        </w:rPr>
      </w:pPr>
    </w:p>
    <w:p>
      <w:pPr>
        <w:pStyle w:val="2"/>
        <w:numPr>
          <w:ilvl w:val="1"/>
          <w:numId w:val="1"/>
        </w:numPr>
        <w:ind w:left="0" w:firstLine="2127"/>
        <w:jc w:val="left"/>
      </w:pPr>
      <w:r>
        <w:t>Рекомендации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подходов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оценке</w:t>
      </w:r>
    </w:p>
    <w:p>
      <w:pPr>
        <w:pStyle w:val="8"/>
        <w:tabs>
          <w:tab w:val="left" w:pos="567"/>
        </w:tabs>
        <w:spacing w:line="276" w:lineRule="auto"/>
        <w:ind w:left="0" w:firstLine="567"/>
        <w:jc w:val="left"/>
        <w:rPr>
          <w:b/>
          <w:sz w:val="27"/>
        </w:rPr>
      </w:pPr>
    </w:p>
    <w:p>
      <w:pPr>
        <w:pStyle w:val="11"/>
        <w:numPr>
          <w:ilvl w:val="0"/>
          <w:numId w:val="2"/>
        </w:numPr>
        <w:spacing w:line="276" w:lineRule="auto"/>
        <w:ind w:left="0" w:right="69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Оценщик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ФСО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67"/>
          <w:sz w:val="28"/>
        </w:rPr>
        <w:t xml:space="preserve">      </w:t>
      </w:r>
      <w:r>
        <w:rPr>
          <w:sz w:val="28"/>
        </w:rPr>
        <w:t>возможность применения каждого из подходов, но и цели и задачи 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предполагаемое использование результатов оценки, допущения, полноту 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  <w:r>
        <w:rPr>
          <w:spacing w:val="1"/>
          <w:sz w:val="28"/>
        </w:rPr>
        <w:t xml:space="preserve"> </w:t>
      </w:r>
      <w:r>
        <w:rPr>
          <w:sz w:val="28"/>
        </w:rPr>
        <w:t>Оценщику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внимание, что целью оценки является принятие оцениваемого имущества в</w:t>
      </w:r>
      <w:r>
        <w:rPr>
          <w:spacing w:val="1"/>
          <w:sz w:val="28"/>
        </w:rPr>
        <w:t xml:space="preserve"> </w:t>
      </w:r>
      <w:r>
        <w:rPr>
          <w:sz w:val="28"/>
        </w:rPr>
        <w:t>залог.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1"/>
          <w:sz w:val="28"/>
        </w:rPr>
        <w:t xml:space="preserve"> </w:t>
      </w:r>
      <w:r>
        <w:rPr>
          <w:sz w:val="28"/>
        </w:rPr>
        <w:t>залога,</w:t>
      </w:r>
      <w:r>
        <w:rPr>
          <w:spacing w:val="-9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-9"/>
          <w:sz w:val="28"/>
        </w:rPr>
        <w:t xml:space="preserve"> </w:t>
      </w:r>
      <w:r>
        <w:rPr>
          <w:sz w:val="28"/>
        </w:rPr>
        <w:t>Фондом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Займа,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характеризуется возможностью для объекта быть реализованным на рынке, и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для Заемщика/Залогодателя.</w:t>
      </w:r>
    </w:p>
    <w:p>
      <w:pPr>
        <w:pStyle w:val="8"/>
        <w:spacing w:line="276" w:lineRule="auto"/>
        <w:ind w:left="0" w:right="69" w:firstLine="709"/>
      </w:pPr>
      <w:r>
        <w:t>К значимым активам Фонд относит (п. 3.4. Стандарта Фонда «Порядок</w:t>
      </w:r>
      <w:r>
        <w:rPr>
          <w:spacing w:val="1"/>
        </w:rPr>
        <w:t xml:space="preserve"> </w:t>
      </w:r>
      <w:r>
        <w:t>обеспечения возврата займов, предоставленных в качестве финансирования</w:t>
      </w:r>
      <w:r>
        <w:rPr>
          <w:spacing w:val="1"/>
        </w:rPr>
        <w:t xml:space="preserve"> </w:t>
      </w:r>
      <w:r>
        <w:t>проектов»):</w:t>
      </w:r>
    </w:p>
    <w:p>
      <w:pPr>
        <w:pStyle w:val="11"/>
        <w:numPr>
          <w:ilvl w:val="0"/>
          <w:numId w:val="3"/>
        </w:numPr>
        <w:spacing w:line="276" w:lineRule="auto"/>
        <w:ind w:left="0" w:right="69" w:firstLine="709"/>
        <w:rPr>
          <w:sz w:val="28"/>
        </w:rPr>
      </w:pPr>
      <w:r>
        <w:rPr>
          <w:sz w:val="28"/>
        </w:rPr>
        <w:t>профильные ключевые активы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Заемщика/Залогодателя, изъятие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независимых бизнес-единиц,</w:t>
      </w:r>
      <w:r>
        <w:rPr>
          <w:spacing w:val="-1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1"/>
          <w:sz w:val="28"/>
        </w:rPr>
        <w:t xml:space="preserve"> </w:t>
      </w:r>
      <w:r>
        <w:rPr>
          <w:sz w:val="28"/>
        </w:rPr>
        <w:t>доход;</w:t>
      </w:r>
    </w:p>
    <w:p>
      <w:pPr>
        <w:pStyle w:val="11"/>
        <w:numPr>
          <w:ilvl w:val="0"/>
          <w:numId w:val="3"/>
        </w:numPr>
        <w:spacing w:line="276" w:lineRule="auto"/>
        <w:ind w:left="0" w:right="69" w:firstLine="709"/>
        <w:rPr>
          <w:sz w:val="28"/>
        </w:rPr>
      </w:pPr>
      <w:r>
        <w:rPr>
          <w:sz w:val="28"/>
        </w:rPr>
        <w:t>профильные не ключевые активы производственного назначения,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</w:t>
      </w:r>
      <w:r>
        <w:rPr>
          <w:spacing w:val="-1"/>
          <w:sz w:val="28"/>
        </w:rPr>
        <w:t xml:space="preserve"> </w:t>
      </w:r>
      <w:r>
        <w:rPr>
          <w:sz w:val="28"/>
        </w:rPr>
        <w:t>ожидается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дохода;</w:t>
      </w:r>
    </w:p>
    <w:p>
      <w:pPr>
        <w:pStyle w:val="11"/>
        <w:numPr>
          <w:ilvl w:val="0"/>
          <w:numId w:val="3"/>
        </w:numPr>
        <w:spacing w:line="276" w:lineRule="auto"/>
        <w:ind w:left="0" w:right="69" w:firstLine="709"/>
        <w:rPr>
          <w:sz w:val="28"/>
        </w:rPr>
      </w:pPr>
      <w:r>
        <w:rPr>
          <w:sz w:val="28"/>
        </w:rPr>
        <w:t>непрофильные активы, являющиеся автономными структурными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единицами,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способными самостоятельно приносить</w:t>
      </w:r>
      <w:r>
        <w:rPr>
          <w:spacing w:val="-5"/>
          <w:sz w:val="28"/>
        </w:rPr>
        <w:t xml:space="preserve"> </w:t>
      </w:r>
      <w:r>
        <w:rPr>
          <w:sz w:val="28"/>
        </w:rPr>
        <w:t>доход;</w:t>
      </w:r>
    </w:p>
    <w:p>
      <w:pPr>
        <w:pStyle w:val="11"/>
        <w:numPr>
          <w:ilvl w:val="0"/>
          <w:numId w:val="3"/>
        </w:numPr>
        <w:spacing w:before="31" w:line="276" w:lineRule="auto"/>
        <w:ind w:left="0" w:right="69" w:firstLine="70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Залогодателей-физических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признаны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активы в</w:t>
      </w:r>
      <w:r>
        <w:rPr>
          <w:spacing w:val="-4"/>
          <w:sz w:val="28"/>
        </w:rPr>
        <w:t xml:space="preserve"> </w:t>
      </w:r>
      <w:r>
        <w:rPr>
          <w:sz w:val="28"/>
        </w:rPr>
        <w:t>виде</w:t>
      </w:r>
      <w:r>
        <w:rPr>
          <w:spacing w:val="-4"/>
          <w:sz w:val="28"/>
        </w:rPr>
        <w:t xml:space="preserve"> </w:t>
      </w:r>
      <w:r>
        <w:rPr>
          <w:sz w:val="28"/>
        </w:rPr>
        <w:t>жилой недвижимости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 автотранспорта.</w:t>
      </w:r>
    </w:p>
    <w:p>
      <w:pPr>
        <w:pStyle w:val="11"/>
        <w:numPr>
          <w:ilvl w:val="0"/>
          <w:numId w:val="2"/>
        </w:numPr>
        <w:spacing w:before="2" w:line="276" w:lineRule="auto"/>
        <w:ind w:left="0" w:right="69" w:firstLine="70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обосновывается выбор подходов, используемых Оценщиком, и/или отказ                         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того</w:t>
      </w:r>
      <w:r>
        <w:rPr>
          <w:spacing w:val="-3"/>
          <w:sz w:val="28"/>
        </w:rPr>
        <w:t xml:space="preserve"> </w:t>
      </w:r>
      <w:r>
        <w:rPr>
          <w:sz w:val="28"/>
        </w:rPr>
        <w:t>или иного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подхода.</w:t>
      </w:r>
    </w:p>
    <w:p>
      <w:pPr>
        <w:pStyle w:val="11"/>
        <w:numPr>
          <w:ilvl w:val="0"/>
          <w:numId w:val="2"/>
        </w:numPr>
        <w:spacing w:line="276" w:lineRule="auto"/>
        <w:ind w:left="0" w:right="69" w:firstLine="709"/>
        <w:rPr>
          <w:sz w:val="28"/>
        </w:rPr>
      </w:pPr>
      <w:r>
        <w:rPr>
          <w:sz w:val="28"/>
        </w:rPr>
        <w:t>В случае применения сравнительного подхода валовая коррекция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30%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скидки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торг).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превышении данного значения должно быть приведено обоснование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суммарной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позиционирования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таких 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аналогов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оценки.</w:t>
      </w:r>
    </w:p>
    <w:p>
      <w:pPr>
        <w:pStyle w:val="11"/>
        <w:numPr>
          <w:ilvl w:val="0"/>
          <w:numId w:val="2"/>
        </w:numPr>
        <w:spacing w:line="276" w:lineRule="auto"/>
        <w:ind w:left="0" w:right="69" w:firstLine="709"/>
        <w:rPr>
          <w:sz w:val="28"/>
        </w:rPr>
      </w:pPr>
      <w:r>
        <w:rPr>
          <w:sz w:val="28"/>
        </w:rPr>
        <w:t>Не рекомендуется, чтобы разница результатов оценки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рыночной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стоимости,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превышала</w:t>
      </w:r>
      <w:r>
        <w:rPr>
          <w:spacing w:val="-2"/>
          <w:sz w:val="28"/>
        </w:rPr>
        <w:t xml:space="preserve"> </w:t>
      </w:r>
      <w:r>
        <w:rPr>
          <w:sz w:val="28"/>
        </w:rPr>
        <w:t>40%.</w:t>
      </w:r>
    </w:p>
    <w:p>
      <w:pPr>
        <w:pStyle w:val="8"/>
        <w:spacing w:before="7"/>
        <w:ind w:left="0" w:firstLine="567"/>
        <w:jc w:val="left"/>
        <w:rPr>
          <w:sz w:val="30"/>
        </w:rPr>
      </w:pPr>
    </w:p>
    <w:p>
      <w:pPr>
        <w:pStyle w:val="2"/>
        <w:numPr>
          <w:ilvl w:val="1"/>
          <w:numId w:val="1"/>
        </w:numPr>
        <w:ind w:left="0" w:right="69" w:firstLine="709"/>
        <w:jc w:val="center"/>
      </w:pPr>
      <w:r>
        <w:t>Рекомендации по содержанию отчета об оценке движимого</w:t>
      </w:r>
      <w:r>
        <w:rPr>
          <w:spacing w:val="-67"/>
        </w:rPr>
        <w:t xml:space="preserve"> </w:t>
      </w:r>
      <w:r>
        <w:t>имущества для</w:t>
      </w:r>
      <w:r>
        <w:rPr>
          <w:spacing w:val="-2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залога</w:t>
      </w:r>
    </w:p>
    <w:p>
      <w:pPr>
        <w:pStyle w:val="8"/>
        <w:spacing w:before="2"/>
        <w:ind w:left="0" w:firstLine="567"/>
        <w:jc w:val="center"/>
        <w:rPr>
          <w:b/>
          <w:sz w:val="31"/>
        </w:rPr>
      </w:pPr>
    </w:p>
    <w:p>
      <w:pPr>
        <w:pStyle w:val="11"/>
        <w:numPr>
          <w:ilvl w:val="0"/>
          <w:numId w:val="2"/>
        </w:numPr>
        <w:spacing w:line="276" w:lineRule="auto"/>
        <w:ind w:left="0" w:right="69" w:firstLine="709"/>
        <w:rPr>
          <w:sz w:val="28"/>
        </w:rPr>
      </w:pPr>
      <w:r>
        <w:rPr>
          <w:sz w:val="28"/>
        </w:rPr>
        <w:t>В Отчете должны быть указаны следующие сведения об 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оценки:</w:t>
      </w:r>
    </w:p>
    <w:p>
      <w:pPr>
        <w:pStyle w:val="11"/>
        <w:numPr>
          <w:ilvl w:val="0"/>
          <w:numId w:val="3"/>
        </w:numPr>
        <w:spacing w:line="276" w:lineRule="auto"/>
        <w:ind w:left="0" w:right="69" w:firstLine="709"/>
        <w:rPr>
          <w:sz w:val="28"/>
        </w:rPr>
      </w:pPr>
      <w:r>
        <w:rPr>
          <w:sz w:val="28"/>
        </w:rPr>
        <w:t>полное наименование и модель оборудования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ведомостью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rStyle w:val="5"/>
          <w:sz w:val="28"/>
        </w:rPr>
        <w:footnoteReference w:id="1"/>
      </w:r>
      <w:r>
        <w:rPr>
          <w:spacing w:val="1"/>
          <w:sz w:val="24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залогодателем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лицо).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маркировкой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корпусе</w:t>
      </w:r>
      <w:r>
        <w:rPr>
          <w:spacing w:val="1"/>
          <w:sz w:val="28"/>
        </w:rPr>
        <w:t xml:space="preserve"> </w:t>
      </w:r>
      <w:r>
        <w:rPr>
          <w:sz w:val="28"/>
        </w:rPr>
        <w:t>(заводском</w:t>
      </w:r>
      <w:r>
        <w:rPr>
          <w:spacing w:val="1"/>
          <w:sz w:val="28"/>
        </w:rPr>
        <w:t xml:space="preserve"> </w:t>
      </w:r>
      <w:r>
        <w:rPr>
          <w:sz w:val="28"/>
        </w:rPr>
        <w:t>ярлыке)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Заводские</w:t>
      </w:r>
      <w:r>
        <w:rPr>
          <w:spacing w:val="1"/>
          <w:sz w:val="28"/>
        </w:rPr>
        <w:t xml:space="preserve"> </w:t>
      </w:r>
      <w:r>
        <w:rPr>
          <w:sz w:val="28"/>
        </w:rPr>
        <w:t>шильды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зафиксированы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фото;</w:t>
      </w:r>
    </w:p>
    <w:p>
      <w:pPr>
        <w:pStyle w:val="11"/>
        <w:numPr>
          <w:ilvl w:val="0"/>
          <w:numId w:val="3"/>
        </w:numPr>
        <w:spacing w:line="276" w:lineRule="auto"/>
        <w:ind w:left="0" w:firstLine="709"/>
        <w:jc w:val="left"/>
        <w:rPr>
          <w:sz w:val="28"/>
        </w:rPr>
      </w:pPr>
      <w:r>
        <w:rPr>
          <w:sz w:val="28"/>
        </w:rPr>
        <w:t>назначение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оборудования;</w:t>
      </w:r>
    </w:p>
    <w:p>
      <w:pPr>
        <w:pStyle w:val="11"/>
        <w:numPr>
          <w:ilvl w:val="0"/>
          <w:numId w:val="3"/>
        </w:numPr>
        <w:spacing w:line="276" w:lineRule="auto"/>
        <w:ind w:left="0" w:right="69" w:firstLine="709"/>
        <w:jc w:val="left"/>
        <w:rPr>
          <w:sz w:val="28"/>
        </w:rPr>
      </w:pPr>
      <w:r>
        <w:rPr>
          <w:sz w:val="28"/>
        </w:rPr>
        <w:t>инвентарный;</w:t>
      </w:r>
    </w:p>
    <w:p>
      <w:pPr>
        <w:pStyle w:val="11"/>
        <w:numPr>
          <w:ilvl w:val="0"/>
          <w:numId w:val="3"/>
        </w:numPr>
        <w:spacing w:line="276" w:lineRule="auto"/>
        <w:ind w:left="0" w:firstLine="709"/>
        <w:jc w:val="left"/>
        <w:rPr>
          <w:sz w:val="28"/>
        </w:rPr>
      </w:pPr>
      <w:r>
        <w:rPr>
          <w:sz w:val="28"/>
        </w:rPr>
        <w:t>заводской/серийный</w:t>
      </w:r>
      <w:r>
        <w:rPr>
          <w:spacing w:val="-7"/>
          <w:sz w:val="28"/>
        </w:rPr>
        <w:t xml:space="preserve"> </w:t>
      </w:r>
      <w:r>
        <w:rPr>
          <w:sz w:val="28"/>
        </w:rPr>
        <w:t>номер;</w:t>
      </w:r>
    </w:p>
    <w:p>
      <w:pPr>
        <w:pStyle w:val="11"/>
        <w:numPr>
          <w:ilvl w:val="0"/>
          <w:numId w:val="3"/>
        </w:numPr>
        <w:spacing w:line="276" w:lineRule="auto"/>
        <w:ind w:left="0" w:right="69" w:firstLine="709"/>
        <w:rPr>
          <w:sz w:val="28"/>
        </w:rPr>
      </w:pPr>
      <w:r>
        <w:rPr>
          <w:spacing w:val="-1"/>
          <w:sz w:val="28"/>
        </w:rPr>
        <w:t>первоначальная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остаточная</w:t>
      </w:r>
      <w:r>
        <w:rPr>
          <w:spacing w:val="-16"/>
          <w:sz w:val="28"/>
        </w:rPr>
        <w:t xml:space="preserve"> </w:t>
      </w:r>
      <w:r>
        <w:rPr>
          <w:sz w:val="28"/>
        </w:rPr>
        <w:t>балансовая</w:t>
      </w:r>
      <w:r>
        <w:rPr>
          <w:spacing w:val="-16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-15"/>
          <w:sz w:val="28"/>
        </w:rPr>
        <w:t xml:space="preserve"> </w:t>
      </w:r>
      <w:r>
        <w:rPr>
          <w:sz w:val="28"/>
        </w:rPr>
        <w:t>(в</w:t>
      </w:r>
      <w:r>
        <w:rPr>
          <w:spacing w:val="-15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4"/>
          <w:sz w:val="28"/>
        </w:rPr>
        <w:t xml:space="preserve"> </w:t>
      </w:r>
      <w:r>
        <w:rPr>
          <w:sz w:val="28"/>
        </w:rPr>
        <w:t>если</w:t>
      </w:r>
      <w:r>
        <w:rPr>
          <w:spacing w:val="-68"/>
          <w:sz w:val="28"/>
        </w:rPr>
        <w:t xml:space="preserve"> </w:t>
      </w:r>
      <w:r>
        <w:rPr>
          <w:sz w:val="28"/>
        </w:rPr>
        <w:t>залогодателем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 юридическое лицо);</w:t>
      </w:r>
    </w:p>
    <w:p>
      <w:pPr>
        <w:pStyle w:val="11"/>
        <w:numPr>
          <w:ilvl w:val="0"/>
          <w:numId w:val="3"/>
        </w:numPr>
        <w:spacing w:line="276" w:lineRule="auto"/>
        <w:ind w:left="0" w:firstLine="709"/>
        <w:rPr>
          <w:sz w:val="28"/>
        </w:rPr>
      </w:pPr>
      <w:r>
        <w:rPr>
          <w:sz w:val="28"/>
        </w:rPr>
        <w:t>наименование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завода-изготовителя,</w:t>
      </w:r>
      <w:r>
        <w:rPr>
          <w:spacing w:val="-6"/>
          <w:sz w:val="28"/>
        </w:rPr>
        <w:t xml:space="preserve"> </w:t>
      </w:r>
      <w:r>
        <w:rPr>
          <w:sz w:val="28"/>
        </w:rPr>
        <w:t>страны-изготовителя;</w:t>
      </w:r>
    </w:p>
    <w:p>
      <w:pPr>
        <w:pStyle w:val="11"/>
        <w:numPr>
          <w:ilvl w:val="0"/>
          <w:numId w:val="3"/>
        </w:numPr>
        <w:spacing w:line="276" w:lineRule="auto"/>
        <w:ind w:left="0" w:firstLine="709"/>
        <w:rPr>
          <w:sz w:val="28"/>
        </w:rPr>
      </w:pPr>
      <w:r>
        <w:rPr>
          <w:sz w:val="28"/>
        </w:rPr>
        <w:t>год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дата</w:t>
      </w:r>
      <w:r>
        <w:rPr>
          <w:spacing w:val="-5"/>
          <w:sz w:val="28"/>
        </w:rPr>
        <w:t xml:space="preserve"> </w:t>
      </w:r>
      <w:r>
        <w:rPr>
          <w:sz w:val="28"/>
        </w:rPr>
        <w:t>ввода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эксплуатацию;</w:t>
      </w:r>
    </w:p>
    <w:p>
      <w:pPr>
        <w:pStyle w:val="11"/>
        <w:numPr>
          <w:ilvl w:val="0"/>
          <w:numId w:val="3"/>
        </w:numPr>
        <w:spacing w:line="276" w:lineRule="auto"/>
        <w:ind w:left="0" w:right="69" w:firstLine="709"/>
        <w:rPr>
          <w:sz w:val="28"/>
        </w:rPr>
      </w:pPr>
      <w:r>
        <w:rPr>
          <w:sz w:val="28"/>
        </w:rPr>
        <w:t>координаты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(адрес,</w:t>
      </w:r>
      <w:r>
        <w:rPr>
          <w:spacing w:val="1"/>
          <w:sz w:val="28"/>
        </w:rPr>
        <w:t xml:space="preserve"> </w:t>
      </w:r>
      <w:r>
        <w:rPr>
          <w:sz w:val="28"/>
        </w:rPr>
        <w:t>цех,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 для нахождения объектов оценки по указанному адресу (право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 помещение,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аренды,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другое);</w:t>
      </w:r>
    </w:p>
    <w:p>
      <w:pPr>
        <w:pStyle w:val="11"/>
        <w:numPr>
          <w:ilvl w:val="0"/>
          <w:numId w:val="3"/>
        </w:numPr>
        <w:spacing w:line="276" w:lineRule="auto"/>
        <w:ind w:left="0" w:right="69" w:firstLine="709"/>
        <w:rPr>
          <w:sz w:val="28"/>
        </w:rPr>
      </w:pPr>
      <w:r>
        <w:rPr>
          <w:sz w:val="28"/>
        </w:rPr>
        <w:t>комплектность (необходимо указывать состав - основные узлы,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составные части, ВАЖНО - указывать заводские номера основных составных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частей, дорогостоящих агрегатов; установлены ли какие-то 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устройства);</w:t>
      </w:r>
    </w:p>
    <w:p>
      <w:pPr>
        <w:pStyle w:val="11"/>
        <w:numPr>
          <w:ilvl w:val="0"/>
          <w:numId w:val="3"/>
        </w:numPr>
        <w:spacing w:line="276" w:lineRule="auto"/>
        <w:ind w:left="0" w:right="69" w:firstLine="709"/>
        <w:rPr>
          <w:sz w:val="28"/>
          <w:szCs w:val="28"/>
        </w:rPr>
      </w:pPr>
      <w:r>
        <w:rPr>
          <w:sz w:val="28"/>
          <w:szCs w:val="28"/>
        </w:rPr>
        <w:t>основные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технические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эксплуатационные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характеристики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оборудования,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используемые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единицы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измерения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(например,</w:t>
      </w:r>
      <w:r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производительность,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масса,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грузоподъемность,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размеры обрабатываемых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деталей,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номенклатура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выпускаемой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продукции,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фактическая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наработка,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нормативный ресурс 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т.п.);</w:t>
      </w:r>
    </w:p>
    <w:p>
      <w:pPr>
        <w:pStyle w:val="11"/>
        <w:numPr>
          <w:ilvl w:val="0"/>
          <w:numId w:val="3"/>
        </w:numPr>
        <w:spacing w:before="27"/>
        <w:ind w:left="0" w:right="69" w:firstLine="709"/>
        <w:rPr>
          <w:sz w:val="28"/>
        </w:rPr>
      </w:pPr>
      <w:r>
        <w:rPr>
          <w:sz w:val="28"/>
        </w:rPr>
        <w:t>канал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известно):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производителя, у официального дилера, через третьих лиц, или иной способ;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-1"/>
          <w:sz w:val="28"/>
        </w:rPr>
        <w:t xml:space="preserve"> </w:t>
      </w:r>
      <w:r>
        <w:rPr>
          <w:sz w:val="28"/>
        </w:rPr>
        <w:t>или бывшее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употреблении;</w:t>
      </w:r>
    </w:p>
    <w:p>
      <w:pPr>
        <w:pStyle w:val="11"/>
        <w:numPr>
          <w:ilvl w:val="0"/>
          <w:numId w:val="3"/>
        </w:numPr>
        <w:spacing w:before="30"/>
        <w:ind w:left="0" w:right="69" w:firstLine="709"/>
        <w:rPr>
          <w:sz w:val="28"/>
        </w:rPr>
      </w:pP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использования </w:t>
      </w:r>
      <w:r>
        <w:rPr>
          <w:spacing w:val="-67"/>
          <w:sz w:val="28"/>
        </w:rPr>
        <w:t xml:space="preserve"> </w:t>
      </w:r>
      <w:r>
        <w:rPr>
          <w:sz w:val="28"/>
        </w:rPr>
        <w:t>(возможные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варианты):</w:t>
      </w:r>
    </w:p>
    <w:p>
      <w:pPr>
        <w:pStyle w:val="8"/>
        <w:ind w:left="0" w:right="69" w:firstLine="709"/>
      </w:pPr>
      <w:r>
        <w:t>- оборудование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смонтировано,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фундаменты</w:t>
      </w:r>
      <w:r>
        <w:rPr>
          <w:spacing w:val="-3"/>
        </w:rPr>
        <w:t xml:space="preserve"> </w:t>
      </w:r>
      <w:r>
        <w:t>(если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требуется),</w:t>
      </w:r>
      <w:r>
        <w:rPr>
          <w:spacing w:val="-5"/>
        </w:rPr>
        <w:t xml:space="preserve"> </w:t>
      </w:r>
      <w:r>
        <w:t>подключено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энерго -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сетям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настоящее время</w:t>
      </w:r>
      <w:r>
        <w:rPr>
          <w:spacing w:val="-3"/>
        </w:rPr>
        <w:t xml:space="preserve"> </w:t>
      </w:r>
      <w:r>
        <w:t>используется по своему</w:t>
      </w:r>
      <w:r>
        <w:rPr>
          <w:spacing w:val="-4"/>
        </w:rPr>
        <w:t xml:space="preserve"> </w:t>
      </w:r>
      <w:r>
        <w:t>назначению;</w:t>
      </w:r>
    </w:p>
    <w:p>
      <w:pPr>
        <w:pStyle w:val="8"/>
        <w:spacing w:before="1"/>
        <w:ind w:left="0" w:right="69" w:firstLine="709"/>
      </w:pPr>
      <w:r>
        <w:t>-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монтажа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назначением;</w:t>
      </w:r>
    </w:p>
    <w:p>
      <w:pPr>
        <w:pStyle w:val="8"/>
        <w:ind w:left="0" w:right="69" w:firstLine="709"/>
      </w:pPr>
      <w:r>
        <w:t>- оборудование установлено, однако не запущено в эксплуатацию в</w:t>
      </w:r>
      <w:r>
        <w:rPr>
          <w:spacing w:val="1"/>
        </w:rPr>
        <w:t xml:space="preserve"> </w:t>
      </w:r>
      <w:r>
        <w:t>силу каких-либо обстоятельств (например, проводится пуско-наладка,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законсервировано,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востребованности</w:t>
      </w:r>
      <w:r>
        <w:rPr>
          <w:spacing w:val="-1"/>
        </w:rPr>
        <w:t xml:space="preserve"> </w:t>
      </w:r>
      <w:r>
        <w:t>выпускаемой</w:t>
      </w:r>
      <w:r>
        <w:rPr>
          <w:spacing w:val="-4"/>
        </w:rPr>
        <w:t xml:space="preserve"> </w:t>
      </w:r>
      <w:r>
        <w:t>продукции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рынке</w:t>
      </w:r>
      <w:r>
        <w:rPr>
          <w:spacing w:val="-4"/>
        </w:rPr>
        <w:t xml:space="preserve"> </w:t>
      </w:r>
      <w:r>
        <w:t>и т.д.);</w:t>
      </w:r>
    </w:p>
    <w:p>
      <w:pPr>
        <w:pStyle w:val="8"/>
        <w:ind w:left="0" w:right="69" w:firstLine="709"/>
      </w:pPr>
      <w:r>
        <w:t>- оборудование не установлено, требует монтажа и подключения к</w:t>
      </w:r>
      <w:r>
        <w:rPr>
          <w:spacing w:val="1"/>
        </w:rPr>
        <w:t xml:space="preserve"> </w:t>
      </w:r>
      <w:r>
        <w:t>сетям;</w:t>
      </w:r>
    </w:p>
    <w:p>
      <w:pPr>
        <w:pStyle w:val="8"/>
        <w:ind w:left="0" w:right="69" w:firstLine="709"/>
      </w:pPr>
      <w:r>
        <w:t>- оборудование</w:t>
      </w:r>
      <w:r>
        <w:rPr>
          <w:spacing w:val="-14"/>
        </w:rPr>
        <w:t xml:space="preserve"> </w:t>
      </w:r>
      <w:r>
        <w:t>демонтировано,</w:t>
      </w:r>
      <w:r>
        <w:rPr>
          <w:spacing w:val="-16"/>
        </w:rPr>
        <w:t xml:space="preserve"> </w:t>
      </w:r>
      <w:r>
        <w:t>разобрано,</w:t>
      </w:r>
      <w:r>
        <w:rPr>
          <w:spacing w:val="-15"/>
        </w:rPr>
        <w:t xml:space="preserve"> </w:t>
      </w:r>
      <w:r>
        <w:t>неисправно,</w:t>
      </w:r>
      <w:r>
        <w:rPr>
          <w:spacing w:val="-15"/>
        </w:rPr>
        <w:t xml:space="preserve"> </w:t>
      </w:r>
      <w:r>
        <w:t>перемещено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склад/в</w:t>
      </w:r>
      <w:r>
        <w:rPr>
          <w:spacing w:val="-2"/>
        </w:rPr>
        <w:t xml:space="preserve"> </w:t>
      </w:r>
      <w:r>
        <w:t>мастерские и т.д.</w:t>
      </w:r>
    </w:p>
    <w:p>
      <w:pPr>
        <w:pStyle w:val="11"/>
        <w:numPr>
          <w:ilvl w:val="0"/>
          <w:numId w:val="3"/>
        </w:numPr>
        <w:spacing w:before="30"/>
        <w:ind w:left="0" w:right="69" w:firstLine="709"/>
        <w:rPr>
          <w:sz w:val="28"/>
        </w:rPr>
      </w:pPr>
      <w:r>
        <w:rPr>
          <w:sz w:val="28"/>
        </w:rPr>
        <w:t>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оцененное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обнаруженных Оценщиком;</w:t>
      </w:r>
    </w:p>
    <w:p>
      <w:pPr>
        <w:pStyle w:val="11"/>
        <w:numPr>
          <w:ilvl w:val="0"/>
          <w:numId w:val="3"/>
        </w:numPr>
        <w:spacing w:before="30"/>
        <w:ind w:left="0" w:right="69" w:firstLine="709"/>
        <w:rPr>
          <w:sz w:val="28"/>
        </w:rPr>
      </w:pPr>
      <w:r>
        <w:rPr>
          <w:sz w:val="28"/>
        </w:rPr>
        <w:t>возможность демонтажа оборудования и вывоза с 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(экспертное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оценщика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или сторонних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организаций);</w:t>
      </w:r>
    </w:p>
    <w:p>
      <w:pPr>
        <w:pStyle w:val="11"/>
        <w:numPr>
          <w:ilvl w:val="0"/>
          <w:numId w:val="3"/>
        </w:numPr>
        <w:spacing w:before="33" w:line="276" w:lineRule="auto"/>
        <w:ind w:left="0" w:right="69" w:firstLine="709"/>
        <w:rPr>
          <w:sz w:val="28"/>
        </w:rPr>
      </w:pPr>
      <w:r>
        <w:rPr>
          <w:sz w:val="28"/>
        </w:rPr>
        <w:t>режим и условия эксплуатации (при оценке отдельных 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</w:t>
      </w:r>
      <w:r>
        <w:rPr>
          <w:spacing w:val="-2"/>
          <w:sz w:val="28"/>
        </w:rPr>
        <w:t xml:space="preserve"> </w:t>
      </w:r>
      <w:r>
        <w:rPr>
          <w:sz w:val="28"/>
        </w:rPr>
        <w:t>загрузки,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 т.д.).</w:t>
      </w:r>
    </w:p>
    <w:p>
      <w:pPr>
        <w:pStyle w:val="8"/>
        <w:spacing w:line="276" w:lineRule="auto"/>
        <w:ind w:left="0" w:right="69" w:firstLine="709"/>
      </w:pPr>
      <w:r>
        <w:t>Например:</w:t>
      </w:r>
      <w:r>
        <w:rPr>
          <w:spacing w:val="-14"/>
        </w:rPr>
        <w:t xml:space="preserve"> </w:t>
      </w:r>
      <w:r>
        <w:t>оборудование</w:t>
      </w:r>
      <w:r>
        <w:rPr>
          <w:spacing w:val="-16"/>
        </w:rPr>
        <w:t xml:space="preserve"> </w:t>
      </w:r>
      <w:r>
        <w:t>эксплуатируется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двухсменном</w:t>
      </w:r>
      <w:r>
        <w:rPr>
          <w:spacing w:val="-16"/>
        </w:rPr>
        <w:t xml:space="preserve"> </w:t>
      </w:r>
      <w:r>
        <w:t>режиме</w:t>
      </w:r>
      <w:r>
        <w:rPr>
          <w:spacing w:val="-13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16</w:t>
      </w:r>
      <w:r>
        <w:rPr>
          <w:spacing w:val="-16"/>
        </w:rPr>
        <w:t xml:space="preserve"> </w:t>
      </w:r>
      <w:r>
        <w:t>часов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сутки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период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апреля</w:t>
      </w:r>
      <w:r>
        <w:rPr>
          <w:spacing w:val="-17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ноябрь.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период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декабря</w:t>
      </w:r>
      <w:r>
        <w:rPr>
          <w:spacing w:val="-13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март</w:t>
      </w:r>
      <w:r>
        <w:rPr>
          <w:spacing w:val="-67"/>
        </w:rPr>
        <w:t xml:space="preserve">            </w:t>
      </w:r>
      <w:r>
        <w:t>оборудование</w:t>
      </w:r>
      <w:r>
        <w:rPr>
          <w:spacing w:val="1"/>
        </w:rPr>
        <w:t xml:space="preserve"> </w:t>
      </w:r>
      <w:r>
        <w:t>простаивает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сезонности</w:t>
      </w:r>
      <w:r>
        <w:rPr>
          <w:spacing w:val="1"/>
        </w:rPr>
        <w:t xml:space="preserve"> </w:t>
      </w:r>
      <w:r>
        <w:t>спроса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продукцию.</w:t>
      </w:r>
      <w:r>
        <w:rPr>
          <w:spacing w:val="-67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загрузки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44%.</w:t>
      </w:r>
      <w:r>
        <w:rPr>
          <w:spacing w:val="1"/>
        </w:rPr>
        <w:t xml:space="preserve"> </w:t>
      </w:r>
      <w:r>
        <w:rPr>
          <w:spacing w:val="-1"/>
        </w:rPr>
        <w:t>Оборудование</w:t>
      </w:r>
      <w:r>
        <w:rPr>
          <w:spacing w:val="-14"/>
        </w:rPr>
        <w:t xml:space="preserve"> </w:t>
      </w:r>
      <w:r>
        <w:rPr>
          <w:spacing w:val="-1"/>
        </w:rPr>
        <w:t>эксплуатируется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отапливаемом</w:t>
      </w:r>
      <w:r>
        <w:rPr>
          <w:spacing w:val="-16"/>
        </w:rPr>
        <w:t xml:space="preserve"> </w:t>
      </w:r>
      <w:r>
        <w:t>охраняемом</w:t>
      </w:r>
      <w:r>
        <w:rPr>
          <w:spacing w:val="-16"/>
        </w:rPr>
        <w:t xml:space="preserve"> </w:t>
      </w:r>
      <w:r>
        <w:t>помещении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пожарной сигнализацией.</w:t>
      </w:r>
    </w:p>
    <w:p>
      <w:pPr>
        <w:pStyle w:val="11"/>
        <w:numPr>
          <w:ilvl w:val="0"/>
          <w:numId w:val="2"/>
        </w:numPr>
        <w:spacing w:line="276" w:lineRule="auto"/>
        <w:ind w:left="0" w:right="69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Отчете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перечисленных в п. 19, указываются причины, по которым такое 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было</w:t>
      </w:r>
      <w:r>
        <w:rPr>
          <w:spacing w:val="-3"/>
          <w:sz w:val="28"/>
        </w:rPr>
        <w:t xml:space="preserve"> </w:t>
      </w:r>
      <w:r>
        <w:rPr>
          <w:sz w:val="28"/>
        </w:rPr>
        <w:t>невозможно.</w:t>
      </w:r>
    </w:p>
    <w:p>
      <w:pPr>
        <w:pStyle w:val="11"/>
        <w:numPr>
          <w:ilvl w:val="0"/>
          <w:numId w:val="2"/>
        </w:numPr>
        <w:spacing w:line="276" w:lineRule="auto"/>
        <w:ind w:left="0" w:right="69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выявлены</w:t>
      </w:r>
      <w:r>
        <w:rPr>
          <w:spacing w:val="-67"/>
          <w:sz w:val="28"/>
        </w:rPr>
        <w:t xml:space="preserve">                     </w:t>
      </w:r>
      <w:r>
        <w:rPr>
          <w:sz w:val="28"/>
        </w:rPr>
        <w:t xml:space="preserve">разночтения в характеристиках объекта, влияющих на стоимость, это должно </w:t>
      </w:r>
      <w:r>
        <w:rPr>
          <w:spacing w:val="-67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отражено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Отчете.</w:t>
      </w:r>
    </w:p>
    <w:p>
      <w:pPr>
        <w:pStyle w:val="11"/>
        <w:numPr>
          <w:ilvl w:val="0"/>
          <w:numId w:val="2"/>
        </w:numPr>
        <w:spacing w:line="276" w:lineRule="auto"/>
        <w:ind w:left="0" w:right="69" w:firstLine="709"/>
        <w:rPr>
          <w:sz w:val="28"/>
        </w:rPr>
      </w:pPr>
      <w:r>
        <w:rPr>
          <w:sz w:val="28"/>
        </w:rPr>
        <w:t>Отчет должен содержать раздел «Анализ приемлемости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 залога»,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включающий:</w:t>
      </w:r>
    </w:p>
    <w:p>
      <w:pPr>
        <w:pStyle w:val="11"/>
        <w:numPr>
          <w:ilvl w:val="0"/>
          <w:numId w:val="3"/>
        </w:numPr>
        <w:spacing w:line="276" w:lineRule="auto"/>
        <w:ind w:left="0" w:right="69" w:firstLine="709"/>
        <w:rPr>
          <w:sz w:val="28"/>
        </w:rPr>
      </w:pP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(к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относятся: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17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16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балансе</w:t>
      </w:r>
      <w:r>
        <w:rPr>
          <w:spacing w:val="-16"/>
          <w:sz w:val="28"/>
        </w:rPr>
        <w:t xml:space="preserve"> </w:t>
      </w:r>
      <w:r>
        <w:rPr>
          <w:sz w:val="28"/>
        </w:rPr>
        <w:t>залогодателя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(если</w:t>
      </w:r>
      <w:r>
        <w:rPr>
          <w:spacing w:val="36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39"/>
          <w:sz w:val="28"/>
        </w:rPr>
        <w:t xml:space="preserve"> </w:t>
      </w:r>
      <w:r>
        <w:rPr>
          <w:sz w:val="28"/>
        </w:rPr>
        <w:t>-</w:t>
      </w:r>
      <w:r>
        <w:rPr>
          <w:spacing w:val="35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37"/>
          <w:sz w:val="28"/>
        </w:rPr>
        <w:t xml:space="preserve"> </w:t>
      </w:r>
      <w:r>
        <w:rPr>
          <w:sz w:val="28"/>
        </w:rPr>
        <w:t>лицо):</w:t>
      </w:r>
      <w:r>
        <w:rPr>
          <w:spacing w:val="37"/>
          <w:sz w:val="28"/>
        </w:rPr>
        <w:t xml:space="preserve"> </w:t>
      </w:r>
      <w:r>
        <w:rPr>
          <w:sz w:val="28"/>
        </w:rPr>
        <w:t>выписки</w:t>
      </w:r>
      <w:r>
        <w:rPr>
          <w:spacing w:val="36"/>
          <w:sz w:val="28"/>
        </w:rPr>
        <w:t xml:space="preserve"> </w:t>
      </w:r>
      <w:r>
        <w:rPr>
          <w:sz w:val="28"/>
        </w:rPr>
        <w:t>со</w:t>
      </w:r>
      <w:r>
        <w:rPr>
          <w:spacing w:val="38"/>
          <w:sz w:val="28"/>
        </w:rPr>
        <w:t xml:space="preserve"> </w:t>
      </w:r>
      <w:r>
        <w:rPr>
          <w:sz w:val="28"/>
        </w:rPr>
        <w:t>счетов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бухгалтерского </w:t>
      </w:r>
      <w:r>
        <w:rPr>
          <w:sz w:val="28"/>
          <w:szCs w:val="28"/>
        </w:rPr>
        <w:t>учета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по учету основных средств с указанием инвентарного номера, первоначальной и остаточной стоимости, дат выпуска и постановки имущества на баланс, а также даты последней переоценки; инвентарные карточки ОС-1 или ОС-6, документы, подтверждающие, что имущество приобреталось залогодателем: договора купли-продажи, контракты, акты приемки-передачи, счета-фактуры, инвойсы, платежные документы, товарные накладные, транспортные документы (в т.ч. авто-, авиа -, железнодорожные накладные, багажные квитанции, коносамент), таможенные декларации с отметкой о выпуске для внутреннего потребления (в случае импорта оборудования). Копии данных документов должны быть представлены в приложении к Отчету;</w:t>
      </w:r>
    </w:p>
    <w:p>
      <w:pPr>
        <w:pStyle w:val="11"/>
        <w:numPr>
          <w:ilvl w:val="0"/>
          <w:numId w:val="3"/>
        </w:numPr>
        <w:spacing w:before="33" w:line="276" w:lineRule="auto"/>
        <w:ind w:left="0" w:firstLine="709"/>
        <w:rPr>
          <w:sz w:val="28"/>
        </w:rPr>
      </w:pP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ликвидности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(согласно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ФСО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9);</w:t>
      </w:r>
    </w:p>
    <w:p>
      <w:pPr>
        <w:pStyle w:val="11"/>
        <w:numPr>
          <w:ilvl w:val="0"/>
          <w:numId w:val="3"/>
        </w:numPr>
        <w:spacing w:before="30" w:line="276" w:lineRule="auto"/>
        <w:ind w:left="0" w:right="69" w:firstLine="709"/>
        <w:rPr>
          <w:sz w:val="28"/>
        </w:rPr>
      </w:pPr>
      <w:r>
        <w:rPr>
          <w:sz w:val="28"/>
        </w:rPr>
        <w:t>анализ значимости объекта. Необходимо отразить информацию 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(существенности) его для бизнеса собственника, а также его уникальность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наличии):</w:t>
      </w:r>
    </w:p>
    <w:p>
      <w:pPr>
        <w:pStyle w:val="8"/>
        <w:spacing w:before="2" w:line="276" w:lineRule="auto"/>
        <w:ind w:left="0" w:firstLine="709"/>
        <w:jc w:val="left"/>
      </w:pPr>
      <w:r>
        <w:t>- тип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производственного</w:t>
      </w:r>
      <w:r>
        <w:rPr>
          <w:spacing w:val="-2"/>
        </w:rPr>
        <w:t xml:space="preserve"> </w:t>
      </w:r>
      <w:r>
        <w:t>процесса:</w:t>
      </w:r>
    </w:p>
    <w:p>
      <w:pPr>
        <w:pStyle w:val="11"/>
        <w:numPr>
          <w:ilvl w:val="1"/>
          <w:numId w:val="3"/>
        </w:numPr>
        <w:spacing w:before="31" w:line="276" w:lineRule="auto"/>
        <w:ind w:left="0" w:firstLine="709"/>
        <w:jc w:val="left"/>
        <w:rPr>
          <w:sz w:val="28"/>
        </w:rPr>
      </w:pPr>
      <w:r>
        <w:rPr>
          <w:sz w:val="28"/>
        </w:rPr>
        <w:t>основное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оборудование;</w:t>
      </w:r>
    </w:p>
    <w:p>
      <w:pPr>
        <w:pStyle w:val="11"/>
        <w:numPr>
          <w:ilvl w:val="1"/>
          <w:numId w:val="3"/>
        </w:numPr>
        <w:spacing w:before="31" w:line="276" w:lineRule="auto"/>
        <w:ind w:left="0" w:firstLine="709"/>
        <w:jc w:val="left"/>
        <w:rPr>
          <w:sz w:val="28"/>
        </w:rPr>
      </w:pPr>
      <w:r>
        <w:rPr>
          <w:sz w:val="28"/>
        </w:rPr>
        <w:t>вспомогательное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оборудование;</w:t>
      </w:r>
    </w:p>
    <w:p>
      <w:pPr>
        <w:pStyle w:val="11"/>
        <w:numPr>
          <w:ilvl w:val="1"/>
          <w:numId w:val="3"/>
        </w:numPr>
        <w:spacing w:before="28" w:line="276" w:lineRule="auto"/>
        <w:ind w:left="0" w:firstLine="709"/>
        <w:jc w:val="left"/>
        <w:rPr>
          <w:sz w:val="28"/>
        </w:rPr>
      </w:pPr>
      <w:r>
        <w:rPr>
          <w:sz w:val="28"/>
        </w:rPr>
        <w:t>прочее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оборудование;</w:t>
      </w:r>
    </w:p>
    <w:p>
      <w:pPr>
        <w:pStyle w:val="8"/>
        <w:spacing w:line="276" w:lineRule="auto"/>
        <w:ind w:left="0" w:right="69" w:firstLine="709"/>
        <w:jc w:val="left"/>
      </w:pPr>
      <w:r>
        <w:t xml:space="preserve">- насколько существенным является оборудование </w:t>
      </w:r>
      <w:r>
        <w:rPr>
          <w:spacing w:val="-1"/>
        </w:rPr>
        <w:t>для</w:t>
      </w:r>
      <w:r>
        <w:rPr>
          <w:spacing w:val="-67"/>
        </w:rPr>
        <w:t xml:space="preserve">                    </w:t>
      </w:r>
      <w:r>
        <w:t>собственника:</w:t>
      </w:r>
    </w:p>
    <w:p>
      <w:pPr>
        <w:pStyle w:val="11"/>
        <w:numPr>
          <w:ilvl w:val="1"/>
          <w:numId w:val="3"/>
        </w:numPr>
        <w:spacing w:before="26" w:line="276" w:lineRule="auto"/>
        <w:ind w:left="0" w:right="69" w:firstLine="709"/>
        <w:rPr>
          <w:sz w:val="28"/>
        </w:rPr>
      </w:pP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(основное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 изъятие которого повлечет за собой остановку всего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производственного процесса);</w:t>
      </w:r>
    </w:p>
    <w:p>
      <w:pPr>
        <w:pStyle w:val="11"/>
        <w:numPr>
          <w:ilvl w:val="1"/>
          <w:numId w:val="3"/>
        </w:numPr>
        <w:spacing w:before="31" w:line="276" w:lineRule="auto"/>
        <w:ind w:left="0" w:right="69" w:firstLine="709"/>
        <w:rPr>
          <w:sz w:val="28"/>
        </w:rPr>
      </w:pP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(основное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изъятие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повлечет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z w:val="28"/>
        </w:rPr>
        <w:tab/>
      </w:r>
      <w:r>
        <w:rPr>
          <w:sz w:val="28"/>
        </w:rPr>
        <w:t xml:space="preserve">необходимость существенной </w:t>
      </w:r>
      <w:r>
        <w:rPr>
          <w:spacing w:val="-1"/>
          <w:sz w:val="28"/>
        </w:rPr>
        <w:t>перестройки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выпуска 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продукции);</w:t>
      </w:r>
    </w:p>
    <w:p>
      <w:pPr>
        <w:pStyle w:val="11"/>
        <w:numPr>
          <w:ilvl w:val="1"/>
          <w:numId w:val="3"/>
        </w:numPr>
        <w:spacing w:before="31" w:line="276" w:lineRule="auto"/>
        <w:ind w:left="0" w:right="69" w:firstLine="709"/>
        <w:rPr>
          <w:sz w:val="28"/>
        </w:rPr>
      </w:pPr>
      <w:r>
        <w:rPr>
          <w:sz w:val="28"/>
        </w:rPr>
        <w:t>имеет несущественное значение (изъятие оборудования не окажет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существенного влияния на производственный процесс, оно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легко</w:t>
      </w:r>
      <w:r>
        <w:rPr>
          <w:spacing w:val="1"/>
          <w:sz w:val="28"/>
        </w:rPr>
        <w:t xml:space="preserve"> </w:t>
      </w:r>
      <w:r>
        <w:rPr>
          <w:sz w:val="28"/>
        </w:rPr>
        <w:t>заменено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существенных затрат);</w:t>
      </w:r>
    </w:p>
    <w:p>
      <w:pPr>
        <w:pStyle w:val="11"/>
        <w:numPr>
          <w:ilvl w:val="1"/>
          <w:numId w:val="3"/>
        </w:numPr>
        <w:spacing w:before="31" w:line="276" w:lineRule="auto"/>
        <w:ind w:left="0" w:right="69" w:firstLine="709"/>
        <w:rPr>
          <w:sz w:val="28"/>
        </w:rPr>
      </w:pPr>
      <w:r>
        <w:rPr>
          <w:sz w:val="28"/>
        </w:rPr>
        <w:t>выставлено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продажу,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незаинтересованности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оборудования;</w:t>
      </w:r>
    </w:p>
    <w:p>
      <w:pPr>
        <w:pStyle w:val="8"/>
        <w:spacing w:line="276" w:lineRule="auto"/>
        <w:ind w:left="0" w:firstLine="709"/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t>уникальность</w:t>
      </w:r>
      <w:r>
        <w:rPr>
          <w:spacing w:val="-10"/>
        </w:rPr>
        <w:t xml:space="preserve"> </w:t>
      </w:r>
      <w:r>
        <w:t>оборудования:</w:t>
      </w:r>
    </w:p>
    <w:p>
      <w:pPr>
        <w:pStyle w:val="11"/>
        <w:numPr>
          <w:ilvl w:val="1"/>
          <w:numId w:val="3"/>
        </w:numPr>
        <w:spacing w:before="31" w:line="276" w:lineRule="auto"/>
        <w:ind w:left="0" w:right="69" w:firstLine="709"/>
        <w:rPr>
          <w:sz w:val="28"/>
        </w:rPr>
      </w:pP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стандартным,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серийно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выпускаемым;</w:t>
      </w:r>
    </w:p>
    <w:p>
      <w:pPr>
        <w:pStyle w:val="11"/>
        <w:numPr>
          <w:ilvl w:val="1"/>
          <w:numId w:val="3"/>
        </w:numPr>
        <w:spacing w:before="32" w:line="276" w:lineRule="auto"/>
        <w:ind w:left="0" w:right="69" w:firstLine="709"/>
        <w:rPr>
          <w:sz w:val="28"/>
        </w:rPr>
      </w:pPr>
      <w:r>
        <w:rPr>
          <w:sz w:val="28"/>
        </w:rPr>
        <w:t>оборудование выпускается на базе универсальной модели, однако</w:t>
      </w:r>
      <w:r>
        <w:rPr>
          <w:spacing w:val="-67"/>
          <w:sz w:val="28"/>
        </w:rPr>
        <w:t xml:space="preserve">    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узкой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изготавливается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заказ;</w:t>
      </w:r>
    </w:p>
    <w:p>
      <w:pPr>
        <w:pStyle w:val="11"/>
        <w:numPr>
          <w:ilvl w:val="1"/>
          <w:numId w:val="3"/>
        </w:numPr>
        <w:spacing w:before="31" w:line="276" w:lineRule="auto"/>
        <w:ind w:left="0" w:right="69" w:firstLine="709"/>
        <w:rPr>
          <w:sz w:val="28"/>
        </w:rPr>
      </w:pPr>
      <w:r>
        <w:rPr>
          <w:sz w:val="28"/>
        </w:rPr>
        <w:t>уникальное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заказ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-1"/>
          <w:sz w:val="28"/>
        </w:rPr>
        <w:t xml:space="preserve"> </w:t>
      </w:r>
      <w:r>
        <w:rPr>
          <w:sz w:val="28"/>
        </w:rPr>
        <w:t>с учетом пожеланий</w:t>
      </w:r>
      <w:r>
        <w:rPr>
          <w:spacing w:val="-1"/>
          <w:sz w:val="28"/>
        </w:rPr>
        <w:t xml:space="preserve"> </w:t>
      </w:r>
      <w:r>
        <w:rPr>
          <w:sz w:val="28"/>
        </w:rPr>
        <w:t>Клиента;</w:t>
      </w:r>
    </w:p>
    <w:p>
      <w:pPr>
        <w:pStyle w:val="11"/>
        <w:numPr>
          <w:ilvl w:val="1"/>
          <w:numId w:val="3"/>
        </w:numPr>
        <w:spacing w:before="30" w:line="276" w:lineRule="auto"/>
        <w:ind w:left="0" w:firstLine="709"/>
        <w:rPr>
          <w:sz w:val="28"/>
        </w:rPr>
      </w:pPr>
      <w:r>
        <w:rPr>
          <w:sz w:val="28"/>
        </w:rPr>
        <w:t>иное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приведены</w:t>
      </w:r>
      <w:r>
        <w:rPr>
          <w:spacing w:val="-2"/>
          <w:sz w:val="28"/>
        </w:rPr>
        <w:t xml:space="preserve"> </w:t>
      </w:r>
      <w:r>
        <w:rPr>
          <w:sz w:val="28"/>
        </w:rPr>
        <w:t>комментарии;</w:t>
      </w:r>
    </w:p>
    <w:p>
      <w:pPr>
        <w:pStyle w:val="8"/>
        <w:spacing w:before="74" w:line="276" w:lineRule="auto"/>
        <w:ind w:left="0" w:right="69" w:firstLine="709"/>
      </w:pPr>
      <w:r>
        <w:t>-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комплексным</w:t>
      </w:r>
      <w:r>
        <w:rPr>
          <w:spacing w:val="1"/>
        </w:rPr>
        <w:t xml:space="preserve"> </w:t>
      </w:r>
      <w:r>
        <w:t>(состоящим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технологически тесно взаимосвязанных и в то же время функционально</w:t>
      </w:r>
      <w:r>
        <w:rPr>
          <w:spacing w:val="-67"/>
        </w:rPr>
        <w:t xml:space="preserve"> </w:t>
      </w:r>
      <w:r>
        <w:t>автономных агрегатов и установок). Возможно ли функционирование</w:t>
      </w:r>
      <w:r>
        <w:rPr>
          <w:spacing w:val="1"/>
        </w:rPr>
        <w:t xml:space="preserve"> </w:t>
      </w:r>
      <w:r>
        <w:t>отдельных установок</w:t>
      </w:r>
      <w:r>
        <w:rPr>
          <w:spacing w:val="-1"/>
        </w:rPr>
        <w:t xml:space="preserve"> </w:t>
      </w:r>
      <w:r>
        <w:t>вне рамок</w:t>
      </w:r>
      <w:r>
        <w:rPr>
          <w:spacing w:val="-1"/>
        </w:rPr>
        <w:t xml:space="preserve"> </w:t>
      </w:r>
      <w:r>
        <w:t>существующего</w:t>
      </w:r>
      <w:r>
        <w:rPr>
          <w:spacing w:val="1"/>
        </w:rPr>
        <w:t xml:space="preserve"> </w:t>
      </w:r>
      <w:r>
        <w:t>комплекса.</w:t>
      </w:r>
    </w:p>
    <w:p>
      <w:pPr>
        <w:pStyle w:val="8"/>
        <w:spacing w:before="2" w:line="276" w:lineRule="auto"/>
        <w:ind w:left="0" w:right="69" w:firstLine="709"/>
      </w:pPr>
      <w:r>
        <w:t>Вывод</w:t>
      </w:r>
      <w:r>
        <w:rPr>
          <w:spacing w:val="-12"/>
        </w:rPr>
        <w:t xml:space="preserve"> </w:t>
      </w:r>
      <w:r>
        <w:t>данного</w:t>
      </w:r>
      <w:r>
        <w:rPr>
          <w:spacing w:val="-12"/>
        </w:rPr>
        <w:t xml:space="preserve"> </w:t>
      </w:r>
      <w:r>
        <w:t>раздела</w:t>
      </w:r>
      <w:r>
        <w:rPr>
          <w:spacing w:val="-11"/>
        </w:rPr>
        <w:t xml:space="preserve"> </w:t>
      </w:r>
      <w:r>
        <w:t>должен</w:t>
      </w:r>
      <w:r>
        <w:rPr>
          <w:spacing w:val="-10"/>
        </w:rPr>
        <w:t xml:space="preserve"> </w:t>
      </w:r>
      <w:r>
        <w:t>содержать</w:t>
      </w:r>
      <w:r>
        <w:rPr>
          <w:spacing w:val="-11"/>
        </w:rPr>
        <w:t xml:space="preserve"> </w:t>
      </w:r>
      <w:r>
        <w:t>информацию</w:t>
      </w:r>
      <w:r>
        <w:rPr>
          <w:spacing w:val="-1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приемлемости</w:t>
      </w:r>
      <w:r>
        <w:rPr>
          <w:spacing w:val="-67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(приемлем/не</w:t>
      </w:r>
      <w:r>
        <w:rPr>
          <w:spacing w:val="1"/>
        </w:rPr>
        <w:t xml:space="preserve"> </w:t>
      </w:r>
      <w:r>
        <w:t>приемлем),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(значимое/не</w:t>
      </w:r>
      <w:r>
        <w:rPr>
          <w:spacing w:val="1"/>
        </w:rPr>
        <w:t xml:space="preserve"> </w:t>
      </w:r>
      <w:r>
        <w:t>значимое)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ликвидности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возможного срока реализации).</w:t>
      </w:r>
    </w:p>
    <w:p>
      <w:pPr>
        <w:pStyle w:val="11"/>
        <w:numPr>
          <w:ilvl w:val="0"/>
          <w:numId w:val="2"/>
        </w:numPr>
        <w:spacing w:before="1" w:line="276" w:lineRule="auto"/>
        <w:ind w:left="0" w:right="69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«Анализ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рынка»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вторичного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обзор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целевого рынка с анализом сегмента вторичного рынка; произвести 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объявлений о предложениях сделок купли-продажи, анализ потенциальных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покупателей оцениваемого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 т.д.</w:t>
      </w:r>
    </w:p>
    <w:p>
      <w:pPr>
        <w:pStyle w:val="8"/>
        <w:tabs>
          <w:tab w:val="left" w:pos="993"/>
        </w:tabs>
        <w:spacing w:before="8"/>
        <w:ind w:left="0" w:firstLine="567"/>
        <w:jc w:val="left"/>
        <w:rPr>
          <w:sz w:val="30"/>
        </w:rPr>
      </w:pPr>
    </w:p>
    <w:p>
      <w:pPr>
        <w:pStyle w:val="2"/>
        <w:numPr>
          <w:ilvl w:val="1"/>
          <w:numId w:val="1"/>
        </w:numPr>
        <w:ind w:left="0" w:right="69" w:firstLine="709"/>
        <w:jc w:val="center"/>
      </w:pPr>
      <w:r>
        <w:t>Рекомендации по содержанию отчета об оценке недвижимого</w:t>
      </w:r>
      <w:r>
        <w:rPr>
          <w:spacing w:val="-67"/>
        </w:rPr>
        <w:t xml:space="preserve"> </w:t>
      </w:r>
      <w:r>
        <w:t>имущества для</w:t>
      </w:r>
      <w:r>
        <w:rPr>
          <w:spacing w:val="-2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залога</w:t>
      </w:r>
    </w:p>
    <w:p>
      <w:pPr>
        <w:pStyle w:val="8"/>
        <w:tabs>
          <w:tab w:val="left" w:pos="993"/>
        </w:tabs>
        <w:spacing w:line="276" w:lineRule="auto"/>
        <w:ind w:left="0" w:firstLine="567"/>
        <w:jc w:val="left"/>
        <w:rPr>
          <w:b/>
          <w:sz w:val="27"/>
        </w:rPr>
      </w:pPr>
    </w:p>
    <w:p>
      <w:pPr>
        <w:pStyle w:val="11"/>
        <w:numPr>
          <w:ilvl w:val="0"/>
          <w:numId w:val="2"/>
        </w:numPr>
        <w:spacing w:line="276" w:lineRule="auto"/>
        <w:ind w:left="0" w:right="69" w:firstLine="709"/>
        <w:rPr>
          <w:sz w:val="28"/>
        </w:rPr>
      </w:pP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</w:t>
      </w:r>
      <w:r>
        <w:rPr>
          <w:spacing w:val="1"/>
          <w:sz w:val="28"/>
        </w:rPr>
        <w:t xml:space="preserve"> </w:t>
      </w:r>
      <w:r>
        <w:rPr>
          <w:sz w:val="28"/>
        </w:rPr>
        <w:t>фотосъемки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оценщику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внутренние помещения с различным уровнем качества отделки, проблемные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-1"/>
          <w:sz w:val="28"/>
        </w:rPr>
        <w:t xml:space="preserve"> </w:t>
      </w:r>
      <w:r>
        <w:rPr>
          <w:sz w:val="28"/>
        </w:rPr>
        <w:t>(трещины,</w:t>
      </w:r>
      <w:r>
        <w:rPr>
          <w:spacing w:val="-4"/>
          <w:sz w:val="28"/>
        </w:rPr>
        <w:t xml:space="preserve"> </w:t>
      </w:r>
      <w:r>
        <w:rPr>
          <w:sz w:val="28"/>
        </w:rPr>
        <w:t>повреждения и т.п.)</w:t>
      </w:r>
      <w:r>
        <w:rPr>
          <w:spacing w:val="-5"/>
          <w:sz w:val="28"/>
        </w:rPr>
        <w:t xml:space="preserve"> </w:t>
      </w:r>
      <w:r>
        <w:rPr>
          <w:sz w:val="28"/>
        </w:rPr>
        <w:t>при 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наличии.</w:t>
      </w:r>
    </w:p>
    <w:p>
      <w:pPr>
        <w:pStyle w:val="11"/>
        <w:numPr>
          <w:ilvl w:val="0"/>
          <w:numId w:val="2"/>
        </w:numPr>
        <w:spacing w:line="276" w:lineRule="auto"/>
        <w:ind w:left="0" w:right="69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получить информацию относительно даты последнего ремонта,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проведенного в здании, обратить внимание на наличие протечек, трещин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 или капитального ремонта здания. Данная информация отражается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Отчете.</w:t>
      </w:r>
    </w:p>
    <w:p>
      <w:pPr>
        <w:pStyle w:val="11"/>
        <w:numPr>
          <w:ilvl w:val="0"/>
          <w:numId w:val="2"/>
        </w:numPr>
        <w:spacing w:line="276" w:lineRule="auto"/>
        <w:ind w:left="0" w:right="69" w:firstLine="709"/>
        <w:rPr>
          <w:sz w:val="28"/>
        </w:rPr>
      </w:pPr>
      <w:r>
        <w:rPr>
          <w:sz w:val="28"/>
        </w:rPr>
        <w:t>Важную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играет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водоснабжения, канализации, теплоснабжения здания, кондиционирования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вентиляции,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связи.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 присутствовать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Отчете.</w:t>
      </w:r>
    </w:p>
    <w:p>
      <w:pPr>
        <w:pStyle w:val="11"/>
        <w:numPr>
          <w:ilvl w:val="0"/>
          <w:numId w:val="2"/>
        </w:numPr>
        <w:spacing w:line="276" w:lineRule="auto"/>
        <w:ind w:left="0" w:right="69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 объекта. Если в ходе осмотра было установлено, что 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 не эксплуатируется, должны быть описаны причины, из-за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объекта/заказчика,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 на момент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оценки.</w:t>
      </w:r>
    </w:p>
    <w:p>
      <w:pPr>
        <w:pStyle w:val="11"/>
        <w:numPr>
          <w:ilvl w:val="0"/>
          <w:numId w:val="2"/>
        </w:numPr>
        <w:spacing w:line="276" w:lineRule="auto"/>
        <w:ind w:left="0" w:right="69" w:firstLine="709"/>
        <w:rPr>
          <w:sz w:val="28"/>
        </w:rPr>
      </w:pPr>
      <w:r>
        <w:rPr>
          <w:sz w:val="28"/>
        </w:rPr>
        <w:t>При наличии на земельном участке иных объектов недвижимости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(помимо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оцениваемых),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объектов. Если иных объектов на земельном участке нет, данная информация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 должна быть отображена в Отчете. При наличии большого 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оцениваемых объектов важно, чтобы в отчете содержалась информация - на</w:t>
      </w:r>
      <w:r>
        <w:rPr>
          <w:spacing w:val="1"/>
          <w:sz w:val="28"/>
        </w:rPr>
        <w:t xml:space="preserve"> </w:t>
      </w:r>
      <w:r>
        <w:rPr>
          <w:sz w:val="28"/>
        </w:rPr>
        <w:t>каком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земельном участке 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расположены объекты.</w:t>
      </w:r>
    </w:p>
    <w:p>
      <w:pPr>
        <w:pStyle w:val="11"/>
        <w:numPr>
          <w:ilvl w:val="0"/>
          <w:numId w:val="2"/>
        </w:numPr>
        <w:spacing w:line="276" w:lineRule="auto"/>
        <w:ind w:left="0" w:right="69" w:firstLine="709"/>
        <w:rPr>
          <w:sz w:val="28"/>
          <w:szCs w:val="28"/>
        </w:rPr>
      </w:pPr>
      <w:r>
        <w:rPr>
          <w:sz w:val="28"/>
        </w:rPr>
        <w:t>В Отчете должно быть проанализировано техническое 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  <w:szCs w:val="28"/>
        </w:rPr>
        <w:t>осуществлена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проверка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соответствия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параметров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объекта, указанных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технических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правоустанавливающих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документах,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фактическим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данным по результатам осмотра (проверить наличие перепланировок, снос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литер,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внешних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границ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др.,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наличия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перепланировок/модернизаций/реконструкций). В случае выявления несанкционированных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перепланировок/модернизаций/реконструкции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запросить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письменное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объяснение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собственника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здания/помещения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данному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вопросу.</w:t>
      </w:r>
    </w:p>
    <w:p>
      <w:pPr>
        <w:pStyle w:val="11"/>
        <w:numPr>
          <w:ilvl w:val="0"/>
          <w:numId w:val="2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наличии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несанкционированных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перепланировок /модернизаций/реконструкций в Отчете должно быть указано, какие именно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несанкционированные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перепланировки/модернизации/реконструкции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были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произведены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как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данные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влияют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ликвидность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объекта,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проведен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анализ на предмет возможности их узаконивания, при возможности указан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примерный объем затрат, необходимых на приведение объекта в исходное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состояние,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стоимость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улучшений,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явившихся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перепланировки.</w:t>
      </w:r>
    </w:p>
    <w:p>
      <w:pPr>
        <w:pStyle w:val="11"/>
        <w:numPr>
          <w:ilvl w:val="0"/>
          <w:numId w:val="2"/>
        </w:numPr>
        <w:spacing w:line="276" w:lineRule="auto"/>
        <w:ind w:left="0" w:right="69" w:firstLine="709"/>
        <w:rPr>
          <w:sz w:val="28"/>
          <w:szCs w:val="28"/>
        </w:rPr>
      </w:pPr>
      <w:r>
        <w:rPr>
          <w:sz w:val="28"/>
          <w:szCs w:val="28"/>
        </w:rPr>
        <w:t>Отчет должен содержать раздел «Анализ приемлемости объекта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качестве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залога»,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содержащий:</w:t>
      </w:r>
    </w:p>
    <w:p>
      <w:pPr>
        <w:pStyle w:val="11"/>
        <w:numPr>
          <w:ilvl w:val="0"/>
          <w:numId w:val="3"/>
        </w:numPr>
        <w:spacing w:line="276" w:lineRule="auto"/>
        <w:ind w:left="0" w:right="69" w:firstLine="709"/>
        <w:rPr>
          <w:sz w:val="28"/>
          <w:szCs w:val="28"/>
        </w:rPr>
      </w:pPr>
      <w:r>
        <w:rPr>
          <w:sz w:val="28"/>
          <w:szCs w:val="28"/>
        </w:rPr>
        <w:t>правовой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Оценщиком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формируется вывод об отсутствии выявленных юридических препятствий 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принятию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залог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оцениваемого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имущества);</w:t>
      </w:r>
    </w:p>
    <w:p>
      <w:pPr>
        <w:pStyle w:val="11"/>
        <w:numPr>
          <w:ilvl w:val="0"/>
          <w:numId w:val="3"/>
        </w:numPr>
        <w:spacing w:line="276" w:lineRule="auto"/>
        <w:ind w:left="0" w:firstLine="709"/>
        <w:rPr>
          <w:sz w:val="28"/>
        </w:rPr>
      </w:pP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ликвидности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(согласно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ФСО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9);</w:t>
      </w:r>
    </w:p>
    <w:p>
      <w:pPr>
        <w:pStyle w:val="11"/>
        <w:numPr>
          <w:ilvl w:val="0"/>
          <w:numId w:val="3"/>
        </w:numPr>
        <w:spacing w:line="276" w:lineRule="auto"/>
        <w:ind w:left="0" w:right="69" w:firstLine="709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 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отразить информацию о значимости его для собственника - участии объекта 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доход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сдачи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аренду).</w:t>
      </w:r>
    </w:p>
    <w:p>
      <w:pPr>
        <w:pStyle w:val="8"/>
        <w:spacing w:line="276" w:lineRule="auto"/>
        <w:ind w:left="0" w:right="69" w:firstLine="709"/>
      </w:pPr>
      <w:r>
        <w:t>Вывод</w:t>
      </w:r>
      <w:r>
        <w:rPr>
          <w:spacing w:val="-14"/>
        </w:rPr>
        <w:t xml:space="preserve"> </w:t>
      </w:r>
      <w:r>
        <w:t>данного</w:t>
      </w:r>
      <w:r>
        <w:rPr>
          <w:spacing w:val="-14"/>
        </w:rPr>
        <w:t xml:space="preserve"> </w:t>
      </w:r>
      <w:r>
        <w:t>раздела</w:t>
      </w:r>
      <w:r>
        <w:rPr>
          <w:spacing w:val="-15"/>
        </w:rPr>
        <w:t xml:space="preserve"> </w:t>
      </w:r>
      <w:r>
        <w:t>должен</w:t>
      </w:r>
      <w:r>
        <w:rPr>
          <w:spacing w:val="-14"/>
        </w:rPr>
        <w:t xml:space="preserve"> </w:t>
      </w:r>
      <w:r>
        <w:t>содержать</w:t>
      </w:r>
      <w:r>
        <w:rPr>
          <w:spacing w:val="-15"/>
        </w:rPr>
        <w:t xml:space="preserve"> </w:t>
      </w:r>
      <w:r>
        <w:t>информацию</w:t>
      </w:r>
      <w:r>
        <w:rPr>
          <w:spacing w:val="-16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приемлемости</w:t>
      </w:r>
      <w:r>
        <w:rPr>
          <w:spacing w:val="-68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(приемлем/не</w:t>
      </w:r>
      <w:r>
        <w:rPr>
          <w:spacing w:val="1"/>
        </w:rPr>
        <w:t xml:space="preserve"> </w:t>
      </w:r>
      <w:r>
        <w:t>приемлем),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(значимое/не</w:t>
      </w:r>
      <w:r>
        <w:rPr>
          <w:spacing w:val="1"/>
        </w:rPr>
        <w:t xml:space="preserve"> </w:t>
      </w:r>
      <w:r>
        <w:t>значимое)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ликвидности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возможного срока реализации).</w:t>
      </w:r>
    </w:p>
    <w:p>
      <w:pPr>
        <w:pStyle w:val="8"/>
        <w:spacing w:line="276" w:lineRule="auto"/>
        <w:ind w:left="0" w:firstLine="567"/>
        <w:jc w:val="left"/>
        <w:rPr>
          <w:sz w:val="30"/>
        </w:rPr>
      </w:pPr>
    </w:p>
    <w:p>
      <w:pPr>
        <w:pStyle w:val="8"/>
        <w:spacing w:line="276" w:lineRule="auto"/>
        <w:ind w:left="0" w:firstLine="567"/>
        <w:jc w:val="left"/>
        <w:rPr>
          <w:sz w:val="30"/>
        </w:rPr>
      </w:pPr>
    </w:p>
    <w:p>
      <w:pPr>
        <w:pStyle w:val="2"/>
        <w:numPr>
          <w:ilvl w:val="1"/>
          <w:numId w:val="1"/>
        </w:numPr>
        <w:ind w:left="0" w:right="69" w:firstLine="709"/>
        <w:jc w:val="center"/>
      </w:pPr>
      <w:r>
        <w:t>Рекомендации по содержанию отчета об оценке акций/долей</w:t>
      </w:r>
      <w:r>
        <w:rPr>
          <w:spacing w:val="-67"/>
        </w:rPr>
        <w:t xml:space="preserve"> </w:t>
      </w:r>
      <w:r>
        <w:t>уставного</w:t>
      </w:r>
      <w:r>
        <w:rPr>
          <w:spacing w:val="-2"/>
        </w:rPr>
        <w:t xml:space="preserve"> </w:t>
      </w:r>
      <w:r>
        <w:t>(собственного)</w:t>
      </w:r>
      <w:r>
        <w:rPr>
          <w:spacing w:val="-1"/>
        </w:rPr>
        <w:t xml:space="preserve"> </w:t>
      </w:r>
      <w:r>
        <w:t>капитала для</w:t>
      </w:r>
      <w:r>
        <w:rPr>
          <w:spacing w:val="-4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залога</w:t>
      </w:r>
    </w:p>
    <w:p>
      <w:pPr>
        <w:pStyle w:val="2"/>
        <w:ind w:left="709" w:right="69"/>
      </w:pPr>
    </w:p>
    <w:p>
      <w:pPr>
        <w:pStyle w:val="11"/>
        <w:numPr>
          <w:ilvl w:val="0"/>
          <w:numId w:val="2"/>
        </w:numPr>
        <w:ind w:left="0" w:right="202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акций/долей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(собственного)</w:t>
      </w:r>
      <w:r>
        <w:rPr>
          <w:spacing w:val="-16"/>
          <w:sz w:val="28"/>
        </w:rPr>
        <w:t xml:space="preserve"> </w:t>
      </w:r>
      <w:r>
        <w:rPr>
          <w:sz w:val="28"/>
        </w:rPr>
        <w:t>капитала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5"/>
          <w:sz w:val="28"/>
        </w:rPr>
        <w:t xml:space="preserve"> </w:t>
      </w:r>
      <w:r>
        <w:rPr>
          <w:sz w:val="28"/>
        </w:rPr>
        <w:t>залога</w:t>
      </w:r>
      <w:r>
        <w:rPr>
          <w:spacing w:val="-16"/>
          <w:sz w:val="28"/>
        </w:rPr>
        <w:t xml:space="preserve"> </w:t>
      </w:r>
      <w:r>
        <w:rPr>
          <w:sz w:val="28"/>
        </w:rPr>
        <w:t>Фонд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-15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-10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-5"/>
          <w:sz w:val="28"/>
        </w:rPr>
        <w:t xml:space="preserve"> </w:t>
      </w:r>
      <w:r>
        <w:rPr>
          <w:sz w:val="28"/>
        </w:rPr>
        <w:t>«Оценка</w:t>
      </w:r>
      <w:r>
        <w:rPr>
          <w:spacing w:val="-9"/>
          <w:sz w:val="28"/>
        </w:rPr>
        <w:t xml:space="preserve"> </w:t>
      </w:r>
      <w:r>
        <w:rPr>
          <w:sz w:val="28"/>
        </w:rPr>
        <w:t>имущественных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активов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целей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залога» Оценка недвижимого, движимого имущества, акций/долей уставного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(собственного) капитала для целей залога (раздел Рекомендации по 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залога)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25</w:t>
      </w:r>
      <w:r>
        <w:rPr>
          <w:spacing w:val="-3"/>
          <w:sz w:val="28"/>
        </w:rPr>
        <w:t xml:space="preserve"> </w:t>
      </w:r>
      <w:r>
        <w:rPr>
          <w:sz w:val="28"/>
        </w:rPr>
        <w:t>ноября 2011</w:t>
      </w:r>
      <w:r>
        <w:rPr>
          <w:spacing w:val="1"/>
          <w:sz w:val="28"/>
        </w:rPr>
        <w:t xml:space="preserve"> </w:t>
      </w:r>
      <w:r>
        <w:rPr>
          <w:sz w:val="28"/>
        </w:rPr>
        <w:t>г.).</w:t>
      </w:r>
    </w:p>
    <w:p>
      <w:pPr>
        <w:pStyle w:val="11"/>
        <w:numPr>
          <w:ilvl w:val="0"/>
          <w:numId w:val="2"/>
        </w:numPr>
        <w:spacing w:line="276" w:lineRule="auto"/>
        <w:ind w:left="0" w:right="69" w:firstLine="709"/>
        <w:rPr>
          <w:sz w:val="28"/>
        </w:rPr>
      </w:pP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разделы</w:t>
      </w:r>
      <w:r>
        <w:rPr>
          <w:spacing w:val="1"/>
          <w:sz w:val="28"/>
        </w:rPr>
        <w:t xml:space="preserve"> </w:t>
      </w:r>
      <w:r>
        <w:rPr>
          <w:sz w:val="28"/>
        </w:rPr>
        <w:t>«Согласование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рыночной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стоимости 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оценки»:</w:t>
      </w:r>
    </w:p>
    <w:p>
      <w:pPr>
        <w:pStyle w:val="11"/>
        <w:numPr>
          <w:ilvl w:val="0"/>
          <w:numId w:val="3"/>
        </w:numPr>
        <w:spacing w:before="31"/>
        <w:ind w:left="0" w:right="69" w:firstLine="709"/>
        <w:rPr>
          <w:sz w:val="28"/>
        </w:rPr>
      </w:pPr>
      <w:r>
        <w:rPr>
          <w:sz w:val="28"/>
        </w:rPr>
        <w:t>не рекомендуется при согласовании учитывать результаты только</w:t>
      </w:r>
      <w:r>
        <w:rPr>
          <w:spacing w:val="-67"/>
          <w:sz w:val="28"/>
        </w:rPr>
        <w:t xml:space="preserve"> </w:t>
      </w:r>
      <w:r>
        <w:rPr>
          <w:sz w:val="28"/>
        </w:rPr>
        <w:t>доходного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подхода;</w:t>
      </w:r>
    </w:p>
    <w:p>
      <w:pPr>
        <w:pStyle w:val="11"/>
        <w:numPr>
          <w:ilvl w:val="0"/>
          <w:numId w:val="3"/>
        </w:numPr>
        <w:ind w:left="0" w:right="69" w:firstLine="709"/>
        <w:rPr>
          <w:sz w:val="28"/>
          <w:szCs w:val="28"/>
        </w:rPr>
      </w:pPr>
      <w:r>
        <w:rPr>
          <w:sz w:val="28"/>
        </w:rPr>
        <w:t>при</w:t>
      </w:r>
      <w:r>
        <w:rPr>
          <w:spacing w:val="22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23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23"/>
          <w:sz w:val="28"/>
        </w:rPr>
        <w:t xml:space="preserve"> </w:t>
      </w:r>
      <w:r>
        <w:rPr>
          <w:sz w:val="28"/>
          <w:szCs w:val="28"/>
        </w:rPr>
        <w:t>рыночной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стоимости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оценки должен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предоставлен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необходимости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применения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полученному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результату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скидок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недостаточную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ликвидность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неконтрольный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характер.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рекомендуется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привести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таблицу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размера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пакета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акций/доли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величины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применяемых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скидок.</w:t>
      </w:r>
    </w:p>
    <w:p>
      <w:pPr>
        <w:pStyle w:val="8"/>
        <w:ind w:left="0" w:firstLine="567"/>
        <w:jc w:val="left"/>
        <w:rPr>
          <w:sz w:val="30"/>
        </w:rPr>
      </w:pPr>
    </w:p>
    <w:p>
      <w:pPr>
        <w:pStyle w:val="2"/>
        <w:numPr>
          <w:ilvl w:val="1"/>
          <w:numId w:val="1"/>
        </w:numPr>
        <w:ind w:left="0" w:firstLine="709"/>
        <w:jc w:val="center"/>
      </w:pP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оформлению</w:t>
      </w:r>
      <w:r>
        <w:rPr>
          <w:spacing w:val="-2"/>
        </w:rPr>
        <w:t xml:space="preserve"> </w:t>
      </w:r>
      <w:r>
        <w:t>отчета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оценке</w:t>
      </w:r>
    </w:p>
    <w:p>
      <w:pPr>
        <w:pStyle w:val="8"/>
        <w:spacing w:before="2"/>
        <w:ind w:left="0" w:firstLine="567"/>
        <w:jc w:val="left"/>
        <w:rPr>
          <w:b/>
        </w:rPr>
      </w:pPr>
    </w:p>
    <w:p>
      <w:pPr>
        <w:pStyle w:val="8"/>
        <w:spacing w:line="276" w:lineRule="auto"/>
        <w:ind w:left="0" w:right="69" w:firstLine="709"/>
      </w:pPr>
      <w:r>
        <w:t>Предоставляемый Заемщиком в Фонд Отчет должен быть оформлен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деятельности, ФСО № 3, стандартами и правилами оценочной деятельности,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саморегулируемой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оценщиков,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которой является оценщик, подготовивший и подписавший отчет. При этом</w:t>
      </w:r>
      <w:r>
        <w:rPr>
          <w:spacing w:val="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обратить</w:t>
      </w:r>
      <w:r>
        <w:rPr>
          <w:spacing w:val="-1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на следующее.</w:t>
      </w:r>
    </w:p>
    <w:p>
      <w:pPr>
        <w:pStyle w:val="11"/>
        <w:numPr>
          <w:ilvl w:val="0"/>
          <w:numId w:val="2"/>
        </w:numPr>
        <w:spacing w:line="276" w:lineRule="auto"/>
        <w:ind w:left="0" w:right="69" w:firstLine="709"/>
        <w:rPr>
          <w:sz w:val="28"/>
        </w:rPr>
      </w:pP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пронумерован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постранично,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прошит,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</w:t>
      </w:r>
      <w:r>
        <w:rPr>
          <w:spacing w:val="1"/>
          <w:sz w:val="28"/>
        </w:rPr>
        <w:t xml:space="preserve"> </w:t>
      </w:r>
      <w:r>
        <w:rPr>
          <w:sz w:val="28"/>
        </w:rPr>
        <w:t>оценщиком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оценщиками,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провели оценку, а также скреплен личной печатью оценщика или оценщиков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оценщик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оценщики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заключили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трудовой договор.</w:t>
      </w:r>
    </w:p>
    <w:p>
      <w:pPr>
        <w:pStyle w:val="11"/>
        <w:numPr>
          <w:ilvl w:val="0"/>
          <w:numId w:val="2"/>
        </w:numPr>
        <w:spacing w:line="276" w:lineRule="auto"/>
        <w:ind w:left="0" w:right="69" w:firstLine="709"/>
        <w:rPr>
          <w:sz w:val="28"/>
        </w:rPr>
      </w:pPr>
      <w:r>
        <w:rPr>
          <w:sz w:val="28"/>
        </w:rPr>
        <w:t>В приложении к Отчету должны содержаться копии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Оценщиком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правоустанавливающие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наличии).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предоставленные заказчиком (в том числе справки, таблицы, бухгалтерские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балансы), должны быть подписаны уполномоченным на то лицом и заверены 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установленном порядке,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копии приложены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Отчету.</w:t>
      </w:r>
    </w:p>
    <w:p>
      <w:pPr>
        <w:pStyle w:val="11"/>
        <w:numPr>
          <w:ilvl w:val="0"/>
          <w:numId w:val="2"/>
        </w:numPr>
        <w:spacing w:line="276" w:lineRule="auto"/>
        <w:ind w:left="0" w:right="69" w:firstLine="709"/>
        <w:rPr>
          <w:sz w:val="28"/>
        </w:rPr>
      </w:pPr>
      <w:r>
        <w:rPr>
          <w:sz w:val="28"/>
        </w:rPr>
        <w:t>Все</w:t>
      </w:r>
      <w:r>
        <w:rPr>
          <w:spacing w:val="-8"/>
          <w:sz w:val="28"/>
        </w:rPr>
        <w:t xml:space="preserve"> </w:t>
      </w:r>
      <w:r>
        <w:rPr>
          <w:sz w:val="28"/>
        </w:rPr>
        <w:t>фотографии,</w:t>
      </w:r>
      <w:r>
        <w:rPr>
          <w:spacing w:val="-7"/>
          <w:sz w:val="28"/>
        </w:rPr>
        <w:t xml:space="preserve"> </w:t>
      </w:r>
      <w:r>
        <w:rPr>
          <w:sz w:val="28"/>
        </w:rPr>
        <w:t>имеющиеся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отчете,</w:t>
      </w:r>
      <w:r>
        <w:rPr>
          <w:spacing w:val="-10"/>
          <w:sz w:val="28"/>
        </w:rPr>
        <w:t xml:space="preserve"> </w:t>
      </w:r>
      <w:r>
        <w:rPr>
          <w:sz w:val="28"/>
        </w:rPr>
        <w:t>прикладываются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отчету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виде файлов на электронном носителе (в формате jpg. или pdf.) каждый файл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размером</w:t>
      </w:r>
      <w:r>
        <w:rPr>
          <w:spacing w:val="-1"/>
          <w:sz w:val="28"/>
        </w:rPr>
        <w:t xml:space="preserve"> </w:t>
      </w:r>
      <w:r>
        <w:rPr>
          <w:sz w:val="28"/>
        </w:rPr>
        <w:t>не 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Мб.</w:t>
      </w:r>
    </w:p>
    <w:p>
      <w:pPr>
        <w:pStyle w:val="8"/>
        <w:ind w:left="0" w:right="69" w:firstLine="709"/>
      </w:pPr>
      <w:r>
        <w:t>Отчет,</w:t>
      </w:r>
      <w:r>
        <w:rPr>
          <w:spacing w:val="1"/>
        </w:rPr>
        <w:t xml:space="preserve"> </w:t>
      </w:r>
      <w:r>
        <w:t>оформленный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67"/>
        </w:rPr>
        <w:t xml:space="preserve"> </w:t>
      </w:r>
      <w:r>
        <w:t>Российской Федерации об оценочной деятельности, Федеральных стандартов</w:t>
      </w:r>
      <w:r>
        <w:rPr>
          <w:spacing w:val="-67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прошитый,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собственноручных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уполномоченных лиц, без приложений), не может быть принят Фондом в</w:t>
      </w:r>
      <w:r>
        <w:rPr>
          <w:spacing w:val="1"/>
        </w:rPr>
        <w:t xml:space="preserve"> </w:t>
      </w:r>
      <w:r>
        <w:t>качестве документа, подтверждающего результаты оценки имущественных</w:t>
      </w:r>
      <w:r>
        <w:rPr>
          <w:spacing w:val="1"/>
        </w:rPr>
        <w:t xml:space="preserve"> </w:t>
      </w:r>
      <w:r>
        <w:t>активов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принятия в</w:t>
      </w:r>
      <w:r>
        <w:rPr>
          <w:spacing w:val="-2"/>
        </w:rPr>
        <w:t xml:space="preserve"> </w:t>
      </w:r>
      <w:r>
        <w:t>залог.</w:t>
      </w:r>
    </w:p>
    <w:p>
      <w:pPr>
        <w:pStyle w:val="8"/>
        <w:spacing w:before="7"/>
        <w:ind w:left="0" w:firstLine="567"/>
        <w:rPr>
          <w:sz w:val="30"/>
        </w:rPr>
      </w:pPr>
    </w:p>
    <w:p>
      <w:pPr>
        <w:pStyle w:val="2"/>
        <w:numPr>
          <w:ilvl w:val="1"/>
          <w:numId w:val="1"/>
        </w:numPr>
        <w:ind w:left="0" w:right="69" w:firstLine="709"/>
        <w:jc w:val="center"/>
      </w:pPr>
      <w:r>
        <w:t>Оценка</w:t>
      </w:r>
      <w:r>
        <w:rPr>
          <w:spacing w:val="-4"/>
        </w:rPr>
        <w:t xml:space="preserve"> </w:t>
      </w:r>
      <w:r>
        <w:t>оборудования,</w:t>
      </w:r>
      <w:r>
        <w:rPr>
          <w:spacing w:val="-7"/>
        </w:rPr>
        <w:t xml:space="preserve"> </w:t>
      </w:r>
      <w:r>
        <w:t>приобретенного</w:t>
      </w:r>
      <w:r>
        <w:rPr>
          <w:spacing w:val="-5"/>
        </w:rPr>
        <w:t xml:space="preserve"> </w:t>
      </w:r>
      <w:r>
        <w:t>заемщиком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Проекта</w:t>
      </w:r>
    </w:p>
    <w:p>
      <w:pPr>
        <w:pStyle w:val="8"/>
        <w:spacing w:before="6"/>
        <w:ind w:left="0" w:firstLine="567"/>
        <w:jc w:val="left"/>
        <w:rPr>
          <w:b/>
          <w:sz w:val="27"/>
        </w:rPr>
      </w:pPr>
    </w:p>
    <w:p>
      <w:pPr>
        <w:pStyle w:val="11"/>
        <w:numPr>
          <w:ilvl w:val="0"/>
          <w:numId w:val="2"/>
        </w:numPr>
        <w:spacing w:line="276" w:lineRule="auto"/>
        <w:ind w:left="0" w:right="69" w:firstLine="709"/>
        <w:rPr>
          <w:sz w:val="28"/>
        </w:rPr>
      </w:pPr>
      <w:r>
        <w:rPr>
          <w:sz w:val="28"/>
        </w:rPr>
        <w:t>При принятии в залог оборудования, приобретенного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займа,</w:t>
      </w:r>
      <w:r>
        <w:rPr>
          <w:spacing w:val="1"/>
          <w:sz w:val="28"/>
        </w:rPr>
        <w:t xml:space="preserve"> </w:t>
      </w:r>
      <w:r>
        <w:rPr>
          <w:sz w:val="28"/>
        </w:rPr>
        <w:t>Заемщик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Фонд</w:t>
      </w:r>
      <w:r>
        <w:rPr>
          <w:spacing w:val="-7"/>
          <w:sz w:val="28"/>
        </w:rPr>
        <w:t xml:space="preserve"> </w:t>
      </w:r>
      <w:r>
        <w:rPr>
          <w:sz w:val="28"/>
        </w:rPr>
        <w:t>реестр,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информация:</w:t>
      </w:r>
    </w:p>
    <w:p>
      <w:pPr>
        <w:pStyle w:val="11"/>
        <w:numPr>
          <w:ilvl w:val="0"/>
          <w:numId w:val="3"/>
        </w:numPr>
        <w:spacing w:before="32" w:line="276" w:lineRule="auto"/>
        <w:ind w:left="0" w:right="69" w:firstLine="709"/>
        <w:rPr>
          <w:sz w:val="28"/>
        </w:rPr>
      </w:pPr>
      <w:r>
        <w:rPr>
          <w:sz w:val="28"/>
        </w:rPr>
        <w:t>Наименование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(вид,</w:t>
      </w:r>
      <w:r>
        <w:rPr>
          <w:spacing w:val="-5"/>
          <w:sz w:val="28"/>
        </w:rPr>
        <w:t xml:space="preserve"> </w:t>
      </w:r>
      <w:r>
        <w:rPr>
          <w:sz w:val="28"/>
        </w:rPr>
        <w:t>марка,</w:t>
      </w:r>
      <w:r>
        <w:rPr>
          <w:spacing w:val="-4"/>
          <w:sz w:val="28"/>
        </w:rPr>
        <w:t xml:space="preserve"> </w:t>
      </w:r>
      <w:r>
        <w:rPr>
          <w:sz w:val="28"/>
        </w:rPr>
        <w:t>заводской</w:t>
      </w:r>
      <w:r>
        <w:rPr>
          <w:spacing w:val="-4"/>
          <w:sz w:val="28"/>
        </w:rPr>
        <w:t xml:space="preserve"> </w:t>
      </w:r>
      <w:r>
        <w:rPr>
          <w:sz w:val="28"/>
        </w:rPr>
        <w:t>номер);</w:t>
      </w:r>
    </w:p>
    <w:p>
      <w:pPr>
        <w:pStyle w:val="11"/>
        <w:numPr>
          <w:ilvl w:val="0"/>
          <w:numId w:val="3"/>
        </w:numPr>
        <w:spacing w:before="32" w:line="276" w:lineRule="auto"/>
        <w:ind w:left="0" w:right="69" w:firstLine="709"/>
        <w:rPr>
          <w:sz w:val="28"/>
        </w:rPr>
      </w:pPr>
      <w:r>
        <w:rPr>
          <w:sz w:val="28"/>
        </w:rPr>
        <w:t>Год</w:t>
      </w:r>
      <w:r>
        <w:rPr>
          <w:spacing w:val="-2"/>
          <w:sz w:val="28"/>
        </w:rPr>
        <w:t xml:space="preserve"> </w:t>
      </w:r>
      <w:r>
        <w:rPr>
          <w:sz w:val="28"/>
        </w:rPr>
        <w:t>выпуска;</w:t>
      </w:r>
    </w:p>
    <w:p>
      <w:pPr>
        <w:pStyle w:val="11"/>
        <w:numPr>
          <w:ilvl w:val="0"/>
          <w:numId w:val="3"/>
        </w:numPr>
        <w:spacing w:before="28" w:line="276" w:lineRule="auto"/>
        <w:ind w:left="0" w:right="69" w:firstLine="709"/>
        <w:rPr>
          <w:sz w:val="28"/>
        </w:rPr>
      </w:pPr>
      <w:r>
        <w:rPr>
          <w:sz w:val="28"/>
        </w:rPr>
        <w:t>Фирма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производитель,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страна;</w:t>
      </w:r>
    </w:p>
    <w:p>
      <w:pPr>
        <w:pStyle w:val="11"/>
        <w:numPr>
          <w:ilvl w:val="0"/>
          <w:numId w:val="3"/>
        </w:numPr>
        <w:spacing w:before="31" w:line="276" w:lineRule="auto"/>
        <w:ind w:left="0" w:right="69" w:firstLine="709"/>
        <w:rPr>
          <w:sz w:val="28"/>
          <w:szCs w:val="28"/>
        </w:rPr>
      </w:pPr>
      <w:r>
        <w:rPr>
          <w:sz w:val="28"/>
          <w:szCs w:val="28"/>
        </w:rPr>
        <w:t>Основные</w:t>
      </w:r>
      <w:r>
        <w:rPr>
          <w:spacing w:val="109"/>
          <w:sz w:val="28"/>
          <w:szCs w:val="28"/>
        </w:rPr>
        <w:t xml:space="preserve"> </w:t>
      </w:r>
      <w:r>
        <w:rPr>
          <w:sz w:val="28"/>
          <w:szCs w:val="28"/>
        </w:rPr>
        <w:t>технические характеристики (производительность, мощность,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энергопотребление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т.п.);</w:t>
      </w:r>
    </w:p>
    <w:p>
      <w:pPr>
        <w:pStyle w:val="11"/>
        <w:numPr>
          <w:ilvl w:val="0"/>
          <w:numId w:val="3"/>
        </w:numPr>
        <w:spacing w:before="34" w:line="276" w:lineRule="auto"/>
        <w:ind w:left="0" w:firstLine="709"/>
        <w:rPr>
          <w:sz w:val="28"/>
        </w:rPr>
      </w:pPr>
      <w:r>
        <w:rPr>
          <w:sz w:val="28"/>
        </w:rPr>
        <w:t>Местонахождение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(адрес,</w:t>
      </w:r>
      <w:r>
        <w:rPr>
          <w:spacing w:val="-6"/>
          <w:sz w:val="28"/>
        </w:rPr>
        <w:t xml:space="preserve"> </w:t>
      </w:r>
      <w:r>
        <w:rPr>
          <w:sz w:val="28"/>
        </w:rPr>
        <w:t>цех,</w:t>
      </w:r>
      <w:r>
        <w:rPr>
          <w:spacing w:val="-6"/>
          <w:sz w:val="28"/>
        </w:rPr>
        <w:t xml:space="preserve"> </w:t>
      </w:r>
      <w:r>
        <w:rPr>
          <w:sz w:val="28"/>
        </w:rPr>
        <w:t>подразделение);</w:t>
      </w:r>
    </w:p>
    <w:p>
      <w:pPr>
        <w:pStyle w:val="11"/>
        <w:numPr>
          <w:ilvl w:val="0"/>
          <w:numId w:val="3"/>
        </w:numPr>
        <w:spacing w:before="28" w:line="276" w:lineRule="auto"/>
        <w:ind w:left="0" w:firstLine="709"/>
        <w:rPr>
          <w:sz w:val="28"/>
        </w:rPr>
      </w:pPr>
      <w:r>
        <w:rPr>
          <w:sz w:val="28"/>
        </w:rPr>
        <w:t>Инвентарный</w:t>
      </w:r>
      <w:r>
        <w:rPr>
          <w:spacing w:val="-3"/>
          <w:sz w:val="28"/>
        </w:rPr>
        <w:t xml:space="preserve"> </w:t>
      </w:r>
      <w:r>
        <w:rPr>
          <w:sz w:val="28"/>
        </w:rPr>
        <w:t>номер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учёту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предприятии;</w:t>
      </w:r>
    </w:p>
    <w:p>
      <w:pPr>
        <w:pStyle w:val="11"/>
        <w:numPr>
          <w:ilvl w:val="0"/>
          <w:numId w:val="3"/>
        </w:numPr>
        <w:spacing w:before="31" w:line="276" w:lineRule="auto"/>
        <w:ind w:left="0" w:right="69" w:firstLine="709"/>
        <w:rPr>
          <w:sz w:val="28"/>
        </w:rPr>
      </w:pPr>
      <w:r>
        <w:rPr>
          <w:sz w:val="28"/>
        </w:rPr>
        <w:t>Документ/основание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-1"/>
          <w:sz w:val="28"/>
        </w:rPr>
        <w:t xml:space="preserve"> </w:t>
      </w:r>
      <w:r>
        <w:rPr>
          <w:sz w:val="28"/>
        </w:rPr>
        <w:t>№,</w:t>
      </w:r>
      <w:r>
        <w:rPr>
          <w:spacing w:val="-1"/>
          <w:sz w:val="28"/>
        </w:rPr>
        <w:t xml:space="preserve"> </w:t>
      </w:r>
      <w:r>
        <w:rPr>
          <w:sz w:val="28"/>
        </w:rPr>
        <w:t>дата);</w:t>
      </w:r>
    </w:p>
    <w:p>
      <w:pPr>
        <w:pStyle w:val="11"/>
        <w:numPr>
          <w:ilvl w:val="0"/>
          <w:numId w:val="3"/>
        </w:numPr>
        <w:spacing w:before="33" w:line="276" w:lineRule="auto"/>
        <w:ind w:left="0" w:firstLine="709"/>
        <w:rPr>
          <w:sz w:val="28"/>
        </w:rPr>
      </w:pPr>
      <w:r>
        <w:rPr>
          <w:sz w:val="28"/>
        </w:rPr>
        <w:t>Поставщик;</w:t>
      </w:r>
    </w:p>
    <w:p>
      <w:pPr>
        <w:pStyle w:val="11"/>
        <w:numPr>
          <w:ilvl w:val="0"/>
          <w:numId w:val="3"/>
        </w:numPr>
        <w:spacing w:before="28" w:line="276" w:lineRule="auto"/>
        <w:ind w:left="0" w:right="183" w:firstLine="709"/>
        <w:rPr>
          <w:sz w:val="28"/>
        </w:rPr>
      </w:pPr>
      <w:r>
        <w:rPr>
          <w:sz w:val="28"/>
        </w:rPr>
        <w:t>Наименование,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                                     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поставщика;</w:t>
      </w:r>
    </w:p>
    <w:p>
      <w:pPr>
        <w:pStyle w:val="11"/>
        <w:numPr>
          <w:ilvl w:val="0"/>
          <w:numId w:val="3"/>
        </w:numPr>
        <w:spacing w:before="33" w:line="276" w:lineRule="auto"/>
        <w:ind w:left="0" w:right="192" w:firstLine="709"/>
        <w:rPr>
          <w:sz w:val="28"/>
        </w:rPr>
      </w:pPr>
      <w:r>
        <w:rPr>
          <w:sz w:val="28"/>
        </w:rPr>
        <w:t>Документы, подтверждающие факт оплаты (№№, даты и суммы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платежных поручений/документов);</w:t>
      </w:r>
    </w:p>
    <w:p>
      <w:pPr>
        <w:pStyle w:val="11"/>
        <w:numPr>
          <w:ilvl w:val="0"/>
          <w:numId w:val="3"/>
        </w:numPr>
        <w:spacing w:before="31" w:line="276" w:lineRule="auto"/>
        <w:ind w:left="0" w:firstLine="709"/>
        <w:rPr>
          <w:sz w:val="28"/>
        </w:rPr>
      </w:pPr>
      <w:r>
        <w:rPr>
          <w:sz w:val="28"/>
        </w:rPr>
        <w:t>Контрактная</w:t>
      </w:r>
      <w:r>
        <w:rPr>
          <w:spacing w:val="-3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валюте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контракта);</w:t>
      </w:r>
    </w:p>
    <w:p>
      <w:pPr>
        <w:pStyle w:val="11"/>
        <w:numPr>
          <w:ilvl w:val="0"/>
          <w:numId w:val="3"/>
        </w:numPr>
        <w:spacing w:before="31" w:line="276" w:lineRule="auto"/>
        <w:ind w:left="0" w:right="69" w:firstLine="709"/>
        <w:rPr>
          <w:sz w:val="28"/>
        </w:rPr>
      </w:pPr>
      <w:r>
        <w:rPr>
          <w:sz w:val="28"/>
        </w:rPr>
        <w:t>Балансовая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бухгалтерского учета (в рублях РФ) с выделением контрактной 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средства;</w:t>
      </w:r>
    </w:p>
    <w:p>
      <w:pPr>
        <w:pStyle w:val="8"/>
        <w:spacing w:line="276" w:lineRule="auto"/>
        <w:ind w:left="0" w:right="69" w:firstLine="709"/>
      </w:pPr>
      <w:r>
        <w:t>Залоговая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его контрактной стоимости (без учета НДС) с применением шкалы</w:t>
      </w:r>
      <w:r>
        <w:rPr>
          <w:spacing w:val="1"/>
        </w:rPr>
        <w:t xml:space="preserve"> </w:t>
      </w:r>
      <w:r>
        <w:t>залоговых</w:t>
      </w:r>
      <w:r>
        <w:rPr>
          <w:spacing w:val="1"/>
        </w:rPr>
        <w:t xml:space="preserve"> </w:t>
      </w:r>
      <w:r>
        <w:t>дисконтов.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балансовой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исключаются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расходы,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пуско-наладку</w:t>
      </w:r>
      <w:r>
        <w:rPr>
          <w:spacing w:val="-67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косвенные</w:t>
      </w:r>
      <w:r>
        <w:rPr>
          <w:spacing w:val="1"/>
        </w:rPr>
        <w:t xml:space="preserve"> </w:t>
      </w:r>
      <w:r>
        <w:t>затраты.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залоговой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закупалось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 Российской Федерации, учитываются расходы по его доставке в</w:t>
      </w:r>
      <w:r>
        <w:rPr>
          <w:spacing w:val="1"/>
        </w:rPr>
        <w:t xml:space="preserve"> </w:t>
      </w:r>
      <w:r>
        <w:t>случае,</w:t>
      </w:r>
      <w:r>
        <w:rPr>
          <w:spacing w:val="-8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они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условиям</w:t>
      </w:r>
      <w:r>
        <w:rPr>
          <w:spacing w:val="-7"/>
        </w:rPr>
        <w:t xml:space="preserve"> </w:t>
      </w:r>
      <w:r>
        <w:t>контракта</w:t>
      </w:r>
      <w:r>
        <w:rPr>
          <w:spacing w:val="-12"/>
        </w:rPr>
        <w:t xml:space="preserve"> </w:t>
      </w:r>
      <w:r>
        <w:t>включены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стоимость</w:t>
      </w:r>
      <w:r>
        <w:rPr>
          <w:spacing w:val="-8"/>
        </w:rPr>
        <w:t xml:space="preserve"> </w:t>
      </w:r>
      <w:r>
        <w:t>оборудования,</w:t>
      </w:r>
      <w:r>
        <w:rPr>
          <w:spacing w:val="-68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уплаченные</w:t>
      </w:r>
      <w:r>
        <w:rPr>
          <w:spacing w:val="-2"/>
        </w:rPr>
        <w:t xml:space="preserve"> </w:t>
      </w:r>
      <w:r>
        <w:t>ввозные таможенные платежи.</w:t>
      </w:r>
    </w:p>
    <w:p>
      <w:pPr>
        <w:pStyle w:val="11"/>
        <w:numPr>
          <w:ilvl w:val="0"/>
          <w:numId w:val="2"/>
        </w:numPr>
        <w:spacing w:line="276" w:lineRule="auto"/>
        <w:ind w:left="0" w:right="69" w:firstLine="709"/>
        <w:rPr>
          <w:sz w:val="28"/>
        </w:rPr>
      </w:pPr>
      <w:r>
        <w:rPr>
          <w:sz w:val="28"/>
        </w:rPr>
        <w:t>При принятии в залог оборудования, приобретенного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софинансирования,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залоговая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 определяется на основе его рыночной стоимости (без учета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НДС),</w:t>
      </w:r>
      <w:r>
        <w:rPr>
          <w:spacing w:val="-16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предоставляемом</w:t>
      </w:r>
      <w:r>
        <w:rPr>
          <w:spacing w:val="-15"/>
          <w:sz w:val="28"/>
        </w:rPr>
        <w:t xml:space="preserve"> </w:t>
      </w:r>
      <w:r>
        <w:rPr>
          <w:sz w:val="28"/>
        </w:rPr>
        <w:t>Заемщиком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Фонд</w:t>
      </w:r>
      <w:r>
        <w:rPr>
          <w:spacing w:val="-14"/>
          <w:sz w:val="28"/>
        </w:rPr>
        <w:t xml:space="preserve"> </w:t>
      </w:r>
      <w:r>
        <w:rPr>
          <w:sz w:val="28"/>
        </w:rPr>
        <w:t>Отчете</w:t>
      </w:r>
      <w:r>
        <w:rPr>
          <w:spacing w:val="-17"/>
          <w:sz w:val="28"/>
        </w:rPr>
        <w:t xml:space="preserve"> </w:t>
      </w:r>
      <w:r>
        <w:rPr>
          <w:sz w:val="28"/>
        </w:rPr>
        <w:t>об</w:t>
      </w:r>
      <w:r>
        <w:rPr>
          <w:spacing w:val="-15"/>
          <w:sz w:val="28"/>
        </w:rPr>
        <w:t xml:space="preserve"> </w:t>
      </w:r>
      <w:r>
        <w:rPr>
          <w:sz w:val="28"/>
        </w:rPr>
        <w:t>оценке,</w:t>
      </w:r>
      <w:r>
        <w:rPr>
          <w:spacing w:val="-67"/>
          <w:sz w:val="28"/>
        </w:rPr>
        <w:t xml:space="preserve"> </w:t>
      </w:r>
      <w:r>
        <w:rPr>
          <w:sz w:val="28"/>
        </w:rPr>
        <w:t>за вычетом залогового дисконта. Отчет должен быть составлен согласно всем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Рекомендаций.</w:t>
      </w:r>
    </w:p>
    <w:p>
      <w:pPr>
        <w:ind w:firstLine="567"/>
        <w:jc w:val="both"/>
        <w:rPr>
          <w:sz w:val="28"/>
        </w:rPr>
        <w:sectPr>
          <w:footerReference r:id="rId5" w:type="default"/>
          <w:pgSz w:w="11910" w:h="16840"/>
          <w:pgMar w:top="500" w:right="380" w:bottom="540" w:left="1680" w:header="0" w:footer="345" w:gutter="0"/>
          <w:cols w:space="720" w:num="1"/>
        </w:sectPr>
      </w:pPr>
    </w:p>
    <w:p>
      <w:pPr>
        <w:pStyle w:val="2"/>
        <w:spacing w:before="60"/>
        <w:ind w:left="0" w:firstLine="709"/>
        <w:jc w:val="center"/>
      </w:pPr>
      <w:r>
        <w:t>Уважаемый</w:t>
      </w:r>
      <w:r>
        <w:rPr>
          <w:spacing w:val="-4"/>
        </w:rPr>
        <w:t xml:space="preserve"> </w:t>
      </w:r>
      <w:r>
        <w:t>Заявитель!</w:t>
      </w:r>
    </w:p>
    <w:p>
      <w:pPr>
        <w:pStyle w:val="8"/>
        <w:spacing w:before="11"/>
        <w:ind w:left="0" w:firstLine="567"/>
        <w:jc w:val="left"/>
        <w:rPr>
          <w:b/>
          <w:sz w:val="27"/>
        </w:rPr>
      </w:pPr>
    </w:p>
    <w:p>
      <w:pPr>
        <w:pStyle w:val="8"/>
        <w:spacing w:line="322" w:lineRule="exact"/>
        <w:ind w:left="0" w:firstLine="709"/>
      </w:pPr>
      <w:r>
        <w:t>Если у Вас возникли вопросы, их можно задать:</w:t>
      </w:r>
    </w:p>
    <w:p>
      <w:pPr>
        <w:pStyle w:val="8"/>
        <w:spacing w:line="322" w:lineRule="exact"/>
        <w:ind w:left="0" w:firstLine="709"/>
      </w:pPr>
      <w:r>
        <w:t>-</w:t>
      </w:r>
      <w:r>
        <w:tab/>
      </w:r>
      <w:r>
        <w:t>специалистам консультационного центра Фонда, по телефонным номерам, которые указаны на сайте Фонда;</w:t>
      </w:r>
    </w:p>
    <w:p>
      <w:pPr>
        <w:pStyle w:val="8"/>
        <w:spacing w:line="322" w:lineRule="exact"/>
        <w:ind w:left="0" w:firstLine="709"/>
      </w:pPr>
      <w:r>
        <w:t>-</w:t>
      </w:r>
      <w:r>
        <w:tab/>
      </w:r>
      <w:r>
        <w:t>специалисту, сопровождающему экспресс-оценку или процесс подготовки проекта для комплексной экспертизы;</w:t>
      </w:r>
    </w:p>
    <w:p>
      <w:pPr>
        <w:pStyle w:val="8"/>
        <w:spacing w:line="322" w:lineRule="exact"/>
        <w:ind w:left="0" w:firstLine="709"/>
        <w:jc w:val="left"/>
      </w:pPr>
      <w:r>
        <w:t>-</w:t>
      </w:r>
      <w:r>
        <w:tab/>
      </w:r>
      <w:r>
        <w:t>Менеджеру проекта на этапе комплексной экспертизы и подготовки к Наблюдательному совету.</w:t>
      </w:r>
    </w:p>
    <w:p>
      <w:pPr>
        <w:pStyle w:val="8"/>
        <w:spacing w:before="10"/>
        <w:ind w:left="0" w:firstLine="567"/>
        <w:jc w:val="left"/>
        <w:rPr>
          <w:sz w:val="27"/>
        </w:rPr>
      </w:pPr>
    </w:p>
    <w:p>
      <w:pPr>
        <w:pStyle w:val="8"/>
        <w:ind w:left="0" w:firstLine="709"/>
        <w:jc w:val="center"/>
        <w:rPr>
          <w:b/>
          <w:sz w:val="20"/>
        </w:rPr>
      </w:pPr>
      <w:r>
        <w:rPr>
          <w:b/>
          <w:bCs/>
        </w:rPr>
        <w:t>Некоммерческая организация «Региональный Фонд развития промышленности Чеченской Республики»,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364024,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г. Грозный,</w:t>
      </w:r>
      <w:r>
        <w:rPr>
          <w:b/>
          <w:bCs/>
          <w:spacing w:val="-2"/>
        </w:rPr>
        <w:t xml:space="preserve">                                  </w:t>
      </w:r>
      <w:r>
        <w:rPr>
          <w:b/>
          <w:bCs/>
        </w:rPr>
        <w:t>ул. им. Гикало, дом 4,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8"/>
        </w:rPr>
        <w:t xml:space="preserve">сайт: </w:t>
      </w:r>
      <w:r>
        <w:rPr>
          <w:b/>
          <w:bCs/>
          <w:lang w:val="en-US"/>
        </w:rPr>
        <w:t>rfrpchr</w:t>
      </w:r>
      <w:r>
        <w:rPr>
          <w:b/>
          <w:bCs/>
        </w:rPr>
        <w:t>.</w:t>
      </w:r>
      <w:r>
        <w:rPr>
          <w:b/>
          <w:bCs/>
          <w:lang w:val="en-US"/>
        </w:rPr>
        <w:t>ru</w:t>
      </w:r>
      <w:r>
        <w:rPr>
          <w:b/>
          <w:bCs/>
        </w:rPr>
        <w:t>,</w:t>
      </w:r>
      <w:r>
        <w:rPr>
          <w:bCs/>
        </w:rPr>
        <w:t xml:space="preserve"> </w:t>
      </w:r>
      <w:r>
        <w:rPr>
          <w:b/>
          <w:bCs/>
          <w:spacing w:val="-10"/>
        </w:rPr>
        <w:t xml:space="preserve">электронная почта: </w:t>
      </w:r>
      <w:r>
        <w:rPr>
          <w:b/>
          <w:bCs/>
          <w:lang w:val="en-US"/>
        </w:rPr>
        <w:t>rfrpchr</w:t>
      </w:r>
      <w:r>
        <w:rPr>
          <w:b/>
          <w:bCs/>
        </w:rPr>
        <w:t>@</w:t>
      </w:r>
      <w:r>
        <w:rPr>
          <w:b/>
          <w:bCs/>
          <w:lang w:val="en-US"/>
        </w:rPr>
        <w:t>mail</w:t>
      </w:r>
      <w:r>
        <w:rPr>
          <w:b/>
          <w:bCs/>
        </w:rPr>
        <w:t>.</w:t>
      </w:r>
      <w:r>
        <w:rPr>
          <w:b/>
          <w:bCs/>
          <w:lang w:val="en-US"/>
        </w:rPr>
        <w:t>ru</w:t>
      </w:r>
    </w:p>
    <w:sectPr>
      <w:pgSz w:w="11910" w:h="16840"/>
      <w:pgMar w:top="1160" w:right="380" w:bottom="540" w:left="1680" w:header="0" w:footer="34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212509"/>
      <w:docPartObj>
        <w:docPartGallery w:val="autotext"/>
      </w:docPartObj>
    </w:sdtPr>
    <w:sdtContent>
      <w:p>
        <w:pPr>
          <w:pStyle w:val="9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8"/>
      <w:spacing w:line="14" w:lineRule="auto"/>
      <w:ind w:left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  <w:ind w:left="0"/>
      <w:jc w:val="left"/>
      <w:rPr>
        <w:sz w:val="20"/>
      </w:rPr>
    </w:pPr>
    <w:r>
      <w:rPr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6983095</wp:posOffset>
              </wp:positionH>
              <wp:positionV relativeFrom="page">
                <wp:posOffset>10333355</wp:posOffset>
              </wp:positionV>
              <wp:extent cx="259715" cy="19812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0"/>
                            <w:ind w:left="6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549.85pt;margin-top:813.65pt;height:15.6pt;width:20.45pt;mso-position-horizontal-relative:page;mso-position-vertical-relative:page;z-index:-251657216;mso-width-relative:page;mso-height-relative:page;" filled="f" stroked="f" coordsize="21600,21600" o:gfxdata="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uVP0DcAAAADwEAAA8AAAAAAAAAAQAgAAAAIgAAAGRycy9kb3du&#10;cmV2LnhtbFBLAQIUABQAAAAIAIdO4kCjb/vH+wEAAAMEAAAOAAAAAAAAAAEAIAAAACs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/>
                      <w:ind w:left="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6"/>
      </w:pPr>
      <w:r>
        <w:rPr>
          <w:rStyle w:val="5"/>
        </w:rPr>
        <w:footnoteRef/>
      </w:r>
      <w:r>
        <w:t xml:space="preserve"> Данные документы должны быть включены в приложение к Отчету</w:t>
      </w:r>
    </w:p>
  </w:footnote>
  <w:footnote w:id="1">
    <w:p>
      <w:pPr>
        <w:pStyle w:val="6"/>
        <w:jc w:val="both"/>
      </w:pPr>
      <w:r>
        <w:rPr>
          <w:rStyle w:val="5"/>
        </w:rPr>
        <w:footnoteRef/>
      </w:r>
      <w:r>
        <w:t xml:space="preserve"> Если в инвентарной ведомости предприятия допущены ошибки (приведено неверное или некорректное наименование объекта), в Отчете должны присутствовать соответствующие комментарии.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E620DB"/>
    <w:multiLevelType w:val="multilevel"/>
    <w:tmpl w:val="55E620DB"/>
    <w:lvl w:ilvl="0" w:tentative="0">
      <w:start w:val="1"/>
      <w:numFmt w:val="decimal"/>
      <w:lvlText w:val="%1."/>
      <w:lvlJc w:val="left"/>
      <w:pPr>
        <w:ind w:left="1153" w:hanging="303"/>
      </w:pPr>
      <w:rPr>
        <w:rFonts w:hint="default" w:ascii="Times New Roman" w:hAnsi="Times New Roman" w:eastAsia="Arial MT" w:cs="Times New Roman"/>
        <w:color w:val="auto"/>
        <w:spacing w:val="-1"/>
        <w:w w:val="100"/>
        <w:sz w:val="28"/>
        <w:szCs w:val="28"/>
        <w:lang w:val="ru-RU" w:eastAsia="en-US" w:bidi="ar-SA"/>
      </w:rPr>
    </w:lvl>
    <w:lvl w:ilvl="1" w:tentative="0">
      <w:start w:val="1"/>
      <w:numFmt w:val="upperRoman"/>
      <w:lvlText w:val="%2."/>
      <w:lvlJc w:val="left"/>
      <w:pPr>
        <w:ind w:left="3311" w:hanging="709"/>
        <w:jc w:val="right"/>
      </w:pPr>
      <w:rPr>
        <w:rFonts w:hint="default" w:ascii="Times New Roman" w:hAnsi="Times New Roman" w:eastAsia="Arial MT" w:cs="Times New Roman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940" w:hanging="70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572" w:hanging="70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204" w:hanging="70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836" w:hanging="70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68" w:hanging="70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00" w:hanging="70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732" w:hanging="709"/>
      </w:pPr>
      <w:rPr>
        <w:rFonts w:hint="default"/>
        <w:lang w:val="ru-RU" w:eastAsia="en-US" w:bidi="ar-SA"/>
      </w:rPr>
    </w:lvl>
  </w:abstractNum>
  <w:abstractNum w:abstractNumId="1">
    <w:nsid w:val="6F492403"/>
    <w:multiLevelType w:val="multilevel"/>
    <w:tmpl w:val="6F492403"/>
    <w:lvl w:ilvl="0" w:tentative="0">
      <w:start w:val="1"/>
      <w:numFmt w:val="decimal"/>
      <w:lvlText w:val="%1."/>
      <w:lvlJc w:val="left"/>
      <w:pPr>
        <w:ind w:left="305" w:hanging="708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54" w:hanging="7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64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19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074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029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984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939" w:hanging="708"/>
      </w:pPr>
      <w:rPr>
        <w:rFonts w:hint="default"/>
        <w:lang w:val="ru-RU" w:eastAsia="en-US" w:bidi="ar-SA"/>
      </w:rPr>
    </w:lvl>
  </w:abstractNum>
  <w:abstractNum w:abstractNumId="2">
    <w:nsid w:val="73D213D9"/>
    <w:multiLevelType w:val="multilevel"/>
    <w:tmpl w:val="73D213D9"/>
    <w:lvl w:ilvl="0" w:tentative="0">
      <w:start w:val="0"/>
      <w:numFmt w:val="bullet"/>
      <w:lvlText w:val="•"/>
      <w:lvlJc w:val="left"/>
      <w:pPr>
        <w:ind w:left="1276" w:hanging="708"/>
      </w:pPr>
      <w:rPr>
        <w:rFonts w:hint="default" w:ascii="Arial MT" w:hAnsi="Arial MT" w:eastAsia="Arial MT" w:cs="Arial MT"/>
        <w:w w:val="100"/>
        <w:sz w:val="23"/>
        <w:szCs w:val="23"/>
        <w:lang w:val="ru-RU" w:eastAsia="en-US" w:bidi="ar-SA"/>
      </w:rPr>
    </w:lvl>
    <w:lvl w:ilvl="1" w:tentative="0">
      <w:start w:val="0"/>
      <w:numFmt w:val="bullet"/>
      <w:lvlText w:val="-"/>
      <w:lvlJc w:val="left"/>
      <w:pPr>
        <w:ind w:left="1582" w:hanging="140"/>
      </w:pPr>
      <w:rPr>
        <w:rFonts w:hint="default" w:ascii="Arial MT" w:hAnsi="Arial MT" w:eastAsia="Arial MT" w:cs="Arial MT"/>
        <w:w w:val="100"/>
        <w:sz w:val="23"/>
        <w:szCs w:val="23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498" w:hanging="1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417" w:hanging="1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36" w:hanging="1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55" w:hanging="1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73" w:hanging="1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092" w:hanging="1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11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documentProtection w:enforcement="0"/>
  <w:defaultTabStop w:val="720"/>
  <w:drawingGridHorizontalSpacing w:val="110"/>
  <w:displayHorizontalDrawingGridEvery w:val="2"/>
  <w:characterSpacingControl w:val="doNotCompress"/>
  <w:footnotePr>
    <w:footnote w:id="4"/>
    <w:footnote w:id="5"/>
  </w:foot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6F"/>
    <w:rsid w:val="0000619D"/>
    <w:rsid w:val="00067946"/>
    <w:rsid w:val="00091FBB"/>
    <w:rsid w:val="000921E8"/>
    <w:rsid w:val="000B4B56"/>
    <w:rsid w:val="000D1441"/>
    <w:rsid w:val="001437D0"/>
    <w:rsid w:val="00143A37"/>
    <w:rsid w:val="00157C0E"/>
    <w:rsid w:val="0017135A"/>
    <w:rsid w:val="00211DA0"/>
    <w:rsid w:val="00224618"/>
    <w:rsid w:val="00225027"/>
    <w:rsid w:val="00253744"/>
    <w:rsid w:val="002651B1"/>
    <w:rsid w:val="00277636"/>
    <w:rsid w:val="002928DC"/>
    <w:rsid w:val="00293CA6"/>
    <w:rsid w:val="002F41FB"/>
    <w:rsid w:val="002F6F08"/>
    <w:rsid w:val="003207FF"/>
    <w:rsid w:val="00330DBA"/>
    <w:rsid w:val="00335261"/>
    <w:rsid w:val="003A29B8"/>
    <w:rsid w:val="003D78B8"/>
    <w:rsid w:val="0040254E"/>
    <w:rsid w:val="00450D29"/>
    <w:rsid w:val="00452549"/>
    <w:rsid w:val="0048733B"/>
    <w:rsid w:val="004B11B4"/>
    <w:rsid w:val="004F1100"/>
    <w:rsid w:val="004F21AB"/>
    <w:rsid w:val="005336F7"/>
    <w:rsid w:val="005371F9"/>
    <w:rsid w:val="005957FA"/>
    <w:rsid w:val="005A2988"/>
    <w:rsid w:val="00607D95"/>
    <w:rsid w:val="0066760C"/>
    <w:rsid w:val="00671172"/>
    <w:rsid w:val="006D3DA5"/>
    <w:rsid w:val="006E4207"/>
    <w:rsid w:val="006F442F"/>
    <w:rsid w:val="007209AB"/>
    <w:rsid w:val="0072111A"/>
    <w:rsid w:val="0072736E"/>
    <w:rsid w:val="00730134"/>
    <w:rsid w:val="00732CF8"/>
    <w:rsid w:val="007447AB"/>
    <w:rsid w:val="00761555"/>
    <w:rsid w:val="007778C2"/>
    <w:rsid w:val="007B4BD2"/>
    <w:rsid w:val="007D54A6"/>
    <w:rsid w:val="00892818"/>
    <w:rsid w:val="008D6278"/>
    <w:rsid w:val="00957E4E"/>
    <w:rsid w:val="00986C0E"/>
    <w:rsid w:val="009E51D1"/>
    <w:rsid w:val="00A02D97"/>
    <w:rsid w:val="00A13D35"/>
    <w:rsid w:val="00A15B6B"/>
    <w:rsid w:val="00A7337E"/>
    <w:rsid w:val="00B06A6F"/>
    <w:rsid w:val="00B51A60"/>
    <w:rsid w:val="00B82462"/>
    <w:rsid w:val="00BA6874"/>
    <w:rsid w:val="00BA6989"/>
    <w:rsid w:val="00BB2162"/>
    <w:rsid w:val="00BE0808"/>
    <w:rsid w:val="00BE5A4C"/>
    <w:rsid w:val="00C11419"/>
    <w:rsid w:val="00C236B8"/>
    <w:rsid w:val="00C43E6A"/>
    <w:rsid w:val="00C45414"/>
    <w:rsid w:val="00C74943"/>
    <w:rsid w:val="00C8038C"/>
    <w:rsid w:val="00CC6DBA"/>
    <w:rsid w:val="00D035CC"/>
    <w:rsid w:val="00DB27C2"/>
    <w:rsid w:val="00DB6FCE"/>
    <w:rsid w:val="00DE42A3"/>
    <w:rsid w:val="00E17021"/>
    <w:rsid w:val="00E47658"/>
    <w:rsid w:val="00E47AE8"/>
    <w:rsid w:val="00E56F74"/>
    <w:rsid w:val="00ED0C25"/>
    <w:rsid w:val="00EE1263"/>
    <w:rsid w:val="00F02B1E"/>
    <w:rsid w:val="00FC2454"/>
    <w:rsid w:val="00FE3B57"/>
    <w:rsid w:val="14E21736"/>
    <w:rsid w:val="665A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ind w:left="1013"/>
      <w:outlineLvl w:val="0"/>
    </w:pPr>
    <w:rPr>
      <w:b/>
      <w:bCs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otnote reference"/>
    <w:basedOn w:val="3"/>
    <w:semiHidden/>
    <w:unhideWhenUsed/>
    <w:uiPriority w:val="99"/>
    <w:rPr>
      <w:vertAlign w:val="superscript"/>
    </w:rPr>
  </w:style>
  <w:style w:type="paragraph" w:styleId="6">
    <w:name w:val="footnote text"/>
    <w:basedOn w:val="1"/>
    <w:link w:val="17"/>
    <w:semiHidden/>
    <w:unhideWhenUsed/>
    <w:qFormat/>
    <w:uiPriority w:val="99"/>
    <w:rPr>
      <w:sz w:val="20"/>
      <w:szCs w:val="20"/>
    </w:rPr>
  </w:style>
  <w:style w:type="paragraph" w:styleId="7">
    <w:name w:val="header"/>
    <w:basedOn w:val="1"/>
    <w:link w:val="15"/>
    <w:unhideWhenUsed/>
    <w:qFormat/>
    <w:uiPriority w:val="99"/>
    <w:pPr>
      <w:tabs>
        <w:tab w:val="center" w:pos="4677"/>
        <w:tab w:val="right" w:pos="9355"/>
      </w:tabs>
    </w:pPr>
  </w:style>
  <w:style w:type="paragraph" w:styleId="8">
    <w:name w:val="Body Text"/>
    <w:basedOn w:val="1"/>
    <w:qFormat/>
    <w:uiPriority w:val="1"/>
    <w:pPr>
      <w:ind w:left="305"/>
      <w:jc w:val="both"/>
    </w:pPr>
    <w:rPr>
      <w:sz w:val="28"/>
      <w:szCs w:val="28"/>
    </w:rPr>
  </w:style>
  <w:style w:type="paragraph" w:styleId="9">
    <w:name w:val="footer"/>
    <w:basedOn w:val="1"/>
    <w:link w:val="16"/>
    <w:unhideWhenUsed/>
    <w:uiPriority w:val="99"/>
    <w:pPr>
      <w:tabs>
        <w:tab w:val="center" w:pos="4677"/>
        <w:tab w:val="right" w:pos="9355"/>
      </w:tabs>
    </w:p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305" w:firstLine="707"/>
      <w:jc w:val="both"/>
    </w:pPr>
  </w:style>
  <w:style w:type="paragraph" w:customStyle="1" w:styleId="12">
    <w:name w:val="Table Paragraph"/>
    <w:basedOn w:val="1"/>
    <w:qFormat/>
    <w:uiPriority w:val="1"/>
    <w:pPr>
      <w:ind w:left="828"/>
    </w:pPr>
  </w:style>
  <w:style w:type="character" w:customStyle="1" w:styleId="13">
    <w:name w:val="Основной текст (4)_"/>
    <w:basedOn w:val="3"/>
    <w:link w:val="14"/>
    <w:qFormat/>
    <w:locked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14">
    <w:name w:val="Основной текст (4)"/>
    <w:basedOn w:val="1"/>
    <w:link w:val="13"/>
    <w:qFormat/>
    <w:uiPriority w:val="0"/>
    <w:pPr>
      <w:shd w:val="clear" w:color="auto" w:fill="FFFFFF"/>
      <w:autoSpaceDE/>
      <w:autoSpaceDN/>
      <w:spacing w:line="0" w:lineRule="atLeast"/>
      <w:jc w:val="center"/>
    </w:pPr>
    <w:rPr>
      <w:lang w:val="en-US"/>
    </w:rPr>
  </w:style>
  <w:style w:type="character" w:customStyle="1" w:styleId="15">
    <w:name w:val="Верхний колонтитул Знак"/>
    <w:basedOn w:val="3"/>
    <w:link w:val="7"/>
    <w:qFormat/>
    <w:uiPriority w:val="99"/>
    <w:rPr>
      <w:rFonts w:ascii="Times New Roman" w:hAnsi="Times New Roman" w:eastAsia="Times New Roman" w:cs="Times New Roman"/>
      <w:lang w:val="ru-RU"/>
    </w:rPr>
  </w:style>
  <w:style w:type="character" w:customStyle="1" w:styleId="16">
    <w:name w:val="Нижний колонтитул Знак"/>
    <w:basedOn w:val="3"/>
    <w:link w:val="9"/>
    <w:qFormat/>
    <w:uiPriority w:val="99"/>
    <w:rPr>
      <w:rFonts w:ascii="Times New Roman" w:hAnsi="Times New Roman" w:eastAsia="Times New Roman" w:cs="Times New Roman"/>
      <w:lang w:val="ru-RU"/>
    </w:rPr>
  </w:style>
  <w:style w:type="character" w:customStyle="1" w:styleId="17">
    <w:name w:val="Текст сноски Знак"/>
    <w:basedOn w:val="3"/>
    <w:link w:val="6"/>
    <w:semiHidden/>
    <w:qFormat/>
    <w:uiPriority w:val="99"/>
    <w:rPr>
      <w:rFonts w:ascii="Times New Roman" w:hAnsi="Times New Roman" w:eastAsia="Times New Roman" w:cs="Times New Roman"/>
      <w:sz w:val="20"/>
      <w:szCs w:val="20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B17A6D-75FC-4DF5-806B-A378EE4A35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3568</Words>
  <Characters>20340</Characters>
  <Lines>169</Lines>
  <Paragraphs>47</Paragraphs>
  <TotalTime>89</TotalTime>
  <ScaleCrop>false</ScaleCrop>
  <LinksUpToDate>false</LinksUpToDate>
  <CharactersWithSpaces>23861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2022-05-15T13:18:00Z</dcterms:created>
  <dc:creator>Григорий Николаевич</dc:creator>
  <cp:lastModifiedBy>Win10</cp:lastModifiedBy>
  <cp:lastPrinted>2021-10-27T07:10:00Z</cp:lastPrinted>
  <dcterms:modified xsi:type="dcterms:W3CDTF">2022-06-22T12:06:57Z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2021-10-15T00:00:00Z</vt:filetime>
  </property>
  <property fmtid="{D5CDD505-2E9C-101B-9397-08002B2CF9AE}" pid="5" name="KSOProductBuildVer">
    <vt:lpwstr>1049-11.2.0.11156</vt:lpwstr>
  </property>
  <property fmtid="{D5CDD505-2E9C-101B-9397-08002B2CF9AE}" pid="6" name="ICV">
    <vt:lpwstr>A6AF460C6B3A4F57B366CC3EEA4FF936</vt:lpwstr>
  </property>
</Properties>
</file>